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7"/>
        <w:gridCol w:w="3787"/>
      </w:tblGrid>
      <w:tr w:rsidR="004C1EB0" w14:paraId="4DCEDD90" w14:textId="77777777" w:rsidTr="004C1EB0">
        <w:tc>
          <w:tcPr>
            <w:tcW w:w="6629" w:type="dxa"/>
            <w:vAlign w:val="bottom"/>
          </w:tcPr>
          <w:p w14:paraId="2E02C97E" w14:textId="26CB064C" w:rsidR="004C1EB0" w:rsidRPr="004C1EB0" w:rsidRDefault="00ED4C2F" w:rsidP="009F5BE4">
            <w:pPr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 xml:space="preserve">Compliance </w:t>
            </w:r>
            <w:r w:rsidR="00E81770">
              <w:rPr>
                <w:rFonts w:asciiTheme="majorHAnsi" w:hAnsiTheme="majorHAnsi"/>
                <w:b/>
                <w:sz w:val="36"/>
              </w:rPr>
              <w:t>Inspector</w:t>
            </w:r>
            <w:r>
              <w:rPr>
                <w:rFonts w:asciiTheme="majorHAnsi" w:hAnsiTheme="majorHAnsi"/>
                <w:b/>
                <w:sz w:val="36"/>
              </w:rPr>
              <w:t xml:space="preserve"> (Building Safety)</w:t>
            </w:r>
          </w:p>
        </w:tc>
        <w:tc>
          <w:tcPr>
            <w:tcW w:w="3791" w:type="dxa"/>
          </w:tcPr>
          <w:p w14:paraId="3BF8AB42" w14:textId="77777777" w:rsidR="004C1EB0" w:rsidRDefault="004C1EB0" w:rsidP="004C1EB0">
            <w:pPr>
              <w:jc w:val="right"/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887ECD" wp14:editId="61757AB4">
                  <wp:extent cx="2211234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234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16CE4F" w14:textId="77777777" w:rsidR="00101D42" w:rsidRPr="004C1EB0" w:rsidRDefault="00101D42" w:rsidP="004C1EB0">
      <w:pPr>
        <w:pStyle w:val="NoSpacing"/>
        <w:rPr>
          <w:rFonts w:asciiTheme="majorHAnsi" w:hAnsiTheme="majorHAnsi"/>
          <w:sz w:val="32"/>
        </w:rPr>
      </w:pPr>
    </w:p>
    <w:p w14:paraId="49F55CE1" w14:textId="77777777" w:rsidR="00101D42" w:rsidRDefault="004C1EB0" w:rsidP="00E51DF8">
      <w:pPr>
        <w:spacing w:after="0" w:line="240" w:lineRule="auto"/>
        <w:rPr>
          <w:rFonts w:ascii="Cambria" w:hAnsi="Cambria"/>
          <w:b/>
          <w:sz w:val="32"/>
          <w:szCs w:val="96"/>
          <w:u w:val="single"/>
        </w:rPr>
      </w:pPr>
      <w:r w:rsidRPr="004C1EB0">
        <w:rPr>
          <w:rFonts w:ascii="Cambria" w:hAnsi="Cambria"/>
          <w:b/>
          <w:sz w:val="32"/>
          <w:szCs w:val="96"/>
          <w:u w:val="single"/>
        </w:rPr>
        <w:t>Job Description</w:t>
      </w:r>
    </w:p>
    <w:p w14:paraId="64F8F5B5" w14:textId="77777777" w:rsidR="00E51DF8" w:rsidRPr="004C1EB0" w:rsidRDefault="00E51DF8" w:rsidP="00E51DF8">
      <w:pPr>
        <w:spacing w:after="0" w:line="240" w:lineRule="auto"/>
        <w:rPr>
          <w:rFonts w:ascii="Cambria" w:hAnsi="Cambria"/>
          <w:b/>
          <w:sz w:val="32"/>
          <w:szCs w:val="96"/>
          <w:u w:val="single"/>
        </w:rPr>
      </w:pPr>
    </w:p>
    <w:tbl>
      <w:tblPr>
        <w:tblStyle w:val="TableGrid"/>
        <w:tblW w:w="13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622"/>
      </w:tblGrid>
      <w:tr w:rsidR="0035491B" w14:paraId="4B147B8F" w14:textId="77777777" w:rsidTr="003F696B">
        <w:trPr>
          <w:trHeight w:val="454"/>
        </w:trPr>
        <w:tc>
          <w:tcPr>
            <w:tcW w:w="13259" w:type="dxa"/>
            <w:gridSpan w:val="2"/>
          </w:tcPr>
          <w:p w14:paraId="3DF71604" w14:textId="77777777" w:rsidR="0035491B" w:rsidRDefault="0035491B" w:rsidP="009F5BE4">
            <w:pPr>
              <w:rPr>
                <w:rFonts w:ascii="Calibri" w:hAnsi="Calibri"/>
                <w:b/>
                <w:sz w:val="24"/>
                <w:szCs w:val="96"/>
              </w:rPr>
            </w:pPr>
            <w:r w:rsidRPr="0035491B">
              <w:rPr>
                <w:rFonts w:ascii="Calibri" w:hAnsi="Calibri"/>
                <w:b/>
                <w:sz w:val="28"/>
                <w:szCs w:val="96"/>
              </w:rPr>
              <w:t>1. POST DETAILS</w:t>
            </w:r>
          </w:p>
        </w:tc>
      </w:tr>
      <w:tr w:rsidR="004C1EB0" w:rsidRPr="00BB6AA8" w14:paraId="6EBDF5FE" w14:textId="77777777" w:rsidTr="003F696B">
        <w:trPr>
          <w:trHeight w:val="454"/>
        </w:trPr>
        <w:tc>
          <w:tcPr>
            <w:tcW w:w="5637" w:type="dxa"/>
          </w:tcPr>
          <w:p w14:paraId="6BD4EA33" w14:textId="20C6CC3B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Business Centre:</w:t>
            </w:r>
            <w:r w:rsidR="00ED4C2F">
              <w:rPr>
                <w:rFonts w:ascii="Calibri" w:hAnsi="Calibri"/>
                <w:sz w:val="24"/>
                <w:szCs w:val="96"/>
              </w:rPr>
              <w:t xml:space="preserve"> Housing</w:t>
            </w:r>
          </w:p>
        </w:tc>
        <w:tc>
          <w:tcPr>
            <w:tcW w:w="7618" w:type="dxa"/>
          </w:tcPr>
          <w:p w14:paraId="62298AC8" w14:textId="77777777" w:rsidR="004C1EB0" w:rsidRPr="00BB6AA8" w:rsidRDefault="004C1EB0" w:rsidP="003F696B">
            <w:pPr>
              <w:ind w:left="744"/>
              <w:rPr>
                <w:rFonts w:ascii="Calibri" w:hAnsi="Calibri"/>
                <w:sz w:val="24"/>
                <w:szCs w:val="96"/>
              </w:rPr>
            </w:pPr>
          </w:p>
        </w:tc>
      </w:tr>
      <w:tr w:rsidR="00790899" w:rsidRPr="00BB6AA8" w14:paraId="218F3DE1" w14:textId="77777777" w:rsidTr="003F696B">
        <w:trPr>
          <w:trHeight w:val="454"/>
        </w:trPr>
        <w:tc>
          <w:tcPr>
            <w:tcW w:w="5637" w:type="dxa"/>
          </w:tcPr>
          <w:p w14:paraId="0892FB3A" w14:textId="03036694" w:rsidR="00790899" w:rsidRPr="00BB6AA8" w:rsidRDefault="00790899" w:rsidP="003F696B">
            <w:pPr>
              <w:ind w:right="-2372"/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>Division:</w:t>
            </w:r>
            <w:r w:rsidR="00ED4C2F">
              <w:rPr>
                <w:rFonts w:ascii="Calibri" w:hAnsi="Calibri"/>
                <w:sz w:val="24"/>
                <w:szCs w:val="96"/>
              </w:rPr>
              <w:t xml:space="preserve"> Housing </w:t>
            </w:r>
            <w:r w:rsidR="00507E74">
              <w:rPr>
                <w:rFonts w:ascii="Calibri" w:hAnsi="Calibri"/>
                <w:sz w:val="24"/>
                <w:szCs w:val="96"/>
              </w:rPr>
              <w:t>T</w:t>
            </w:r>
            <w:r w:rsidR="00ED4C2F">
              <w:rPr>
                <w:rFonts w:ascii="Calibri" w:hAnsi="Calibri"/>
                <w:sz w:val="24"/>
                <w:szCs w:val="96"/>
              </w:rPr>
              <w:t>echnical Services</w:t>
            </w:r>
          </w:p>
        </w:tc>
        <w:tc>
          <w:tcPr>
            <w:tcW w:w="7618" w:type="dxa"/>
          </w:tcPr>
          <w:p w14:paraId="09BC8D8E" w14:textId="77777777" w:rsidR="00790899" w:rsidRDefault="00790899" w:rsidP="009F5BE4">
            <w:pPr>
              <w:rPr>
                <w:rFonts w:ascii="Calibri" w:hAnsi="Calibri"/>
                <w:sz w:val="24"/>
                <w:szCs w:val="96"/>
              </w:rPr>
            </w:pPr>
          </w:p>
        </w:tc>
      </w:tr>
      <w:tr w:rsidR="004C1EB0" w:rsidRPr="00BB6AA8" w14:paraId="37E2CA7A" w14:textId="77777777" w:rsidTr="003F696B">
        <w:trPr>
          <w:trHeight w:val="454"/>
        </w:trPr>
        <w:tc>
          <w:tcPr>
            <w:tcW w:w="5637" w:type="dxa"/>
          </w:tcPr>
          <w:p w14:paraId="0F45AA8C" w14:textId="0B7DB49B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Post Number:</w:t>
            </w:r>
            <w:r w:rsidR="00ED4C2F">
              <w:rPr>
                <w:rFonts w:ascii="Calibri" w:hAnsi="Calibri"/>
                <w:sz w:val="24"/>
                <w:szCs w:val="96"/>
              </w:rPr>
              <w:t xml:space="preserve"> tbc</w:t>
            </w:r>
            <w:r w:rsidR="003E487E">
              <w:rPr>
                <w:rFonts w:ascii="Calibri" w:hAnsi="Calibri"/>
                <w:sz w:val="24"/>
                <w:szCs w:val="96"/>
              </w:rPr>
              <w:t xml:space="preserve"> (ATR ref 622)</w:t>
            </w:r>
          </w:p>
        </w:tc>
        <w:tc>
          <w:tcPr>
            <w:tcW w:w="7618" w:type="dxa"/>
          </w:tcPr>
          <w:p w14:paraId="7EAC6D1C" w14:textId="7777777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</w:p>
        </w:tc>
      </w:tr>
      <w:tr w:rsidR="004F42E6" w:rsidRPr="00BB6AA8" w14:paraId="0350DBF0" w14:textId="77777777" w:rsidTr="003F696B">
        <w:trPr>
          <w:trHeight w:val="454"/>
        </w:trPr>
        <w:tc>
          <w:tcPr>
            <w:tcW w:w="5637" w:type="dxa"/>
          </w:tcPr>
          <w:p w14:paraId="127E752D" w14:textId="54D53841" w:rsidR="004F42E6" w:rsidRPr="00BB6AA8" w:rsidRDefault="004F42E6" w:rsidP="009F5BE4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>Working Hours:</w:t>
            </w:r>
            <w:r w:rsidR="0000621D">
              <w:rPr>
                <w:rFonts w:ascii="Calibri" w:hAnsi="Calibri"/>
                <w:sz w:val="24"/>
                <w:szCs w:val="96"/>
              </w:rPr>
              <w:t xml:space="preserve"> </w:t>
            </w:r>
            <w:r w:rsidR="00ED4C2F" w:rsidRPr="000611D2">
              <w:rPr>
                <w:rFonts w:ascii="Calibri" w:hAnsi="Calibri"/>
                <w:sz w:val="24"/>
                <w:szCs w:val="96"/>
              </w:rPr>
              <w:t>37</w:t>
            </w:r>
            <w:r w:rsidR="000611D2">
              <w:rPr>
                <w:rFonts w:ascii="Calibri" w:hAnsi="Calibri"/>
                <w:sz w:val="24"/>
                <w:szCs w:val="96"/>
              </w:rPr>
              <w:t>.0</w:t>
            </w:r>
          </w:p>
        </w:tc>
        <w:tc>
          <w:tcPr>
            <w:tcW w:w="7618" w:type="dxa"/>
          </w:tcPr>
          <w:p w14:paraId="1862046F" w14:textId="77777777" w:rsidR="004F42E6" w:rsidRDefault="004F42E6" w:rsidP="00790899">
            <w:pPr>
              <w:rPr>
                <w:rFonts w:ascii="Calibri" w:hAnsi="Calibri"/>
                <w:sz w:val="24"/>
                <w:szCs w:val="96"/>
              </w:rPr>
            </w:pPr>
          </w:p>
        </w:tc>
      </w:tr>
      <w:tr w:rsidR="004C1EB0" w:rsidRPr="00BB6AA8" w14:paraId="12843CAE" w14:textId="77777777" w:rsidTr="003F696B">
        <w:trPr>
          <w:trHeight w:val="454"/>
        </w:trPr>
        <w:tc>
          <w:tcPr>
            <w:tcW w:w="5637" w:type="dxa"/>
          </w:tcPr>
          <w:p w14:paraId="50122FD9" w14:textId="720C16D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Grade:</w:t>
            </w:r>
            <w:r w:rsidR="000E23E8">
              <w:rPr>
                <w:rFonts w:ascii="Calibri" w:hAnsi="Calibri"/>
                <w:sz w:val="24"/>
                <w:szCs w:val="96"/>
              </w:rPr>
              <w:t xml:space="preserve"> </w:t>
            </w:r>
            <w:r w:rsidR="00A9079B" w:rsidRPr="00A9079B">
              <w:rPr>
                <w:rFonts w:ascii="Calibri" w:hAnsi="Calibri"/>
                <w:sz w:val="24"/>
                <w:szCs w:val="96"/>
              </w:rPr>
              <w:t xml:space="preserve">Band 10   </w:t>
            </w:r>
          </w:p>
        </w:tc>
        <w:tc>
          <w:tcPr>
            <w:tcW w:w="7618" w:type="dxa"/>
          </w:tcPr>
          <w:p w14:paraId="64C2715F" w14:textId="7777777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</w:p>
        </w:tc>
      </w:tr>
      <w:tr w:rsidR="004C1EB0" w:rsidRPr="00BB6AA8" w14:paraId="245020F8" w14:textId="77777777" w:rsidTr="003F696B">
        <w:trPr>
          <w:trHeight w:val="454"/>
        </w:trPr>
        <w:tc>
          <w:tcPr>
            <w:tcW w:w="5637" w:type="dxa"/>
          </w:tcPr>
          <w:p w14:paraId="21125215" w14:textId="77777777" w:rsidR="004124E9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Work Base:</w:t>
            </w:r>
            <w:r w:rsidR="00F4765B">
              <w:rPr>
                <w:rFonts w:ascii="Calibri" w:hAnsi="Calibri"/>
                <w:sz w:val="24"/>
                <w:szCs w:val="96"/>
              </w:rPr>
              <w:t xml:space="preserve"> Civic Centre Addlestone</w:t>
            </w:r>
          </w:p>
          <w:p w14:paraId="4DF23F7F" w14:textId="5A544DD9" w:rsidR="00B67C0F" w:rsidRDefault="00B67C0F" w:rsidP="009F5BE4">
            <w:pPr>
              <w:rPr>
                <w:rFonts w:ascii="Calibri" w:hAnsi="Calibri"/>
                <w:sz w:val="24"/>
                <w:szCs w:val="96"/>
              </w:rPr>
            </w:pPr>
          </w:p>
          <w:p w14:paraId="5215395D" w14:textId="29252A12" w:rsidR="00B67C0F" w:rsidRDefault="00B67C0F" w:rsidP="009F5BE4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 xml:space="preserve">Agile/fixed/mobile: </w:t>
            </w:r>
            <w:r w:rsidR="00CD0926">
              <w:rPr>
                <w:rFonts w:ascii="Calibri" w:hAnsi="Calibri"/>
                <w:sz w:val="24"/>
                <w:szCs w:val="96"/>
              </w:rPr>
              <w:t>Agile</w:t>
            </w:r>
          </w:p>
          <w:p w14:paraId="761899A7" w14:textId="56E3BD2E" w:rsidR="004C1EB0" w:rsidRPr="00BB6AA8" w:rsidRDefault="00F4765B" w:rsidP="009F5BE4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 xml:space="preserve"> </w:t>
            </w:r>
          </w:p>
        </w:tc>
        <w:tc>
          <w:tcPr>
            <w:tcW w:w="7618" w:type="dxa"/>
          </w:tcPr>
          <w:p w14:paraId="28CB8F95" w14:textId="77777777" w:rsidR="004C1EB0" w:rsidRPr="00BB6AA8" w:rsidRDefault="004C1EB0" w:rsidP="00C36532">
            <w:pPr>
              <w:rPr>
                <w:rFonts w:ascii="Calibri" w:hAnsi="Calibri"/>
                <w:sz w:val="24"/>
                <w:szCs w:val="96"/>
              </w:rPr>
            </w:pPr>
          </w:p>
        </w:tc>
      </w:tr>
      <w:tr w:rsidR="004C1EB0" w:rsidRPr="00BB6AA8" w14:paraId="71E7A071" w14:textId="77777777" w:rsidTr="003F696B">
        <w:trPr>
          <w:trHeight w:val="454"/>
        </w:trPr>
        <w:tc>
          <w:tcPr>
            <w:tcW w:w="5637" w:type="dxa"/>
          </w:tcPr>
          <w:p w14:paraId="310D9BC4" w14:textId="07531E32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Prepared/Agreed by:</w:t>
            </w:r>
            <w:r w:rsidR="002D68D1">
              <w:rPr>
                <w:rFonts w:ascii="Calibri" w:hAnsi="Calibri"/>
                <w:sz w:val="24"/>
                <w:szCs w:val="96"/>
              </w:rPr>
              <w:t xml:space="preserve"> Stephan Scheiner</w:t>
            </w:r>
          </w:p>
        </w:tc>
        <w:tc>
          <w:tcPr>
            <w:tcW w:w="7618" w:type="dxa"/>
          </w:tcPr>
          <w:p w14:paraId="721D8797" w14:textId="7777777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</w:p>
        </w:tc>
      </w:tr>
      <w:tr w:rsidR="004C1EB0" w:rsidRPr="00BB6AA8" w14:paraId="134AA057" w14:textId="77777777" w:rsidTr="003F696B">
        <w:trPr>
          <w:trHeight w:val="454"/>
        </w:trPr>
        <w:tc>
          <w:tcPr>
            <w:tcW w:w="5637" w:type="dxa"/>
          </w:tcPr>
          <w:p w14:paraId="5E03012A" w14:textId="3391F094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Date:</w:t>
            </w:r>
            <w:r w:rsidR="003F696B">
              <w:rPr>
                <w:rFonts w:ascii="Calibri" w:hAnsi="Calibri"/>
                <w:sz w:val="24"/>
                <w:szCs w:val="96"/>
              </w:rPr>
              <w:t xml:space="preserve"> </w:t>
            </w:r>
            <w:r w:rsidR="00ED4C2F">
              <w:rPr>
                <w:rFonts w:ascii="Calibri" w:hAnsi="Calibri"/>
                <w:sz w:val="24"/>
                <w:szCs w:val="96"/>
              </w:rPr>
              <w:t>19.06.2023</w:t>
            </w:r>
          </w:p>
        </w:tc>
        <w:tc>
          <w:tcPr>
            <w:tcW w:w="7618" w:type="dxa"/>
          </w:tcPr>
          <w:p w14:paraId="34509AAD" w14:textId="77777777" w:rsidR="004C1EB0" w:rsidRPr="00BB6AA8" w:rsidRDefault="004C1EB0" w:rsidP="009F5BE4">
            <w:pPr>
              <w:rPr>
                <w:rFonts w:ascii="Calibri" w:hAnsi="Calibri"/>
                <w:sz w:val="24"/>
                <w:szCs w:val="96"/>
              </w:rPr>
            </w:pPr>
          </w:p>
        </w:tc>
      </w:tr>
    </w:tbl>
    <w:p w14:paraId="30F5D3A4" w14:textId="77777777" w:rsidR="00101D42" w:rsidRPr="00E51DF8" w:rsidRDefault="00101D42" w:rsidP="00E51DF8">
      <w:pPr>
        <w:pStyle w:val="NoSpacing"/>
        <w:rPr>
          <w:sz w:val="32"/>
        </w:rPr>
      </w:pPr>
    </w:p>
    <w:tbl>
      <w:tblPr>
        <w:tblStyle w:val="TableGrid"/>
        <w:tblW w:w="12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20"/>
      </w:tblGrid>
      <w:tr w:rsidR="0035491B" w14:paraId="601A8523" w14:textId="77777777" w:rsidTr="003F696B">
        <w:trPr>
          <w:trHeight w:val="454"/>
        </w:trPr>
        <w:tc>
          <w:tcPr>
            <w:tcW w:w="12118" w:type="dxa"/>
            <w:gridSpan w:val="2"/>
          </w:tcPr>
          <w:p w14:paraId="61C51098" w14:textId="77777777" w:rsidR="0035491B" w:rsidRDefault="0035491B" w:rsidP="009F5BE4">
            <w:pPr>
              <w:rPr>
                <w:rFonts w:ascii="Calibri" w:hAnsi="Calibri"/>
                <w:b/>
                <w:sz w:val="24"/>
                <w:szCs w:val="96"/>
              </w:rPr>
            </w:pPr>
            <w:r w:rsidRPr="0035491B">
              <w:rPr>
                <w:rFonts w:ascii="Calibri" w:hAnsi="Calibri"/>
                <w:b/>
                <w:sz w:val="28"/>
                <w:szCs w:val="96"/>
              </w:rPr>
              <w:t>2. ORGANISATIONAL RELATIONSHIPS</w:t>
            </w:r>
          </w:p>
        </w:tc>
      </w:tr>
      <w:tr w:rsidR="0035491B" w:rsidRPr="00BB6AA8" w14:paraId="36461F4F" w14:textId="77777777" w:rsidTr="003F696B">
        <w:trPr>
          <w:trHeight w:val="454"/>
        </w:trPr>
        <w:tc>
          <w:tcPr>
            <w:tcW w:w="4503" w:type="dxa"/>
          </w:tcPr>
          <w:p w14:paraId="74727B75" w14:textId="456371C7" w:rsidR="0035491B" w:rsidRPr="00BB6AA8" w:rsidRDefault="0035491B" w:rsidP="003F696B">
            <w:pPr>
              <w:ind w:right="-105"/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Reports to:</w:t>
            </w:r>
            <w:r w:rsidR="003F696B">
              <w:rPr>
                <w:rFonts w:ascii="Calibri" w:hAnsi="Calibri"/>
                <w:sz w:val="24"/>
                <w:szCs w:val="96"/>
              </w:rPr>
              <w:t xml:space="preserve"> C</w:t>
            </w:r>
            <w:r w:rsidR="000F5092">
              <w:rPr>
                <w:rFonts w:ascii="Calibri" w:hAnsi="Calibri"/>
                <w:sz w:val="24"/>
                <w:szCs w:val="96"/>
              </w:rPr>
              <w:t xml:space="preserve">ompliance </w:t>
            </w:r>
            <w:r w:rsidR="002D68D1">
              <w:rPr>
                <w:rFonts w:ascii="Calibri" w:hAnsi="Calibri"/>
                <w:sz w:val="24"/>
                <w:szCs w:val="96"/>
              </w:rPr>
              <w:t>M</w:t>
            </w:r>
            <w:r w:rsidR="000F5092">
              <w:rPr>
                <w:rFonts w:ascii="Calibri" w:hAnsi="Calibri"/>
                <w:sz w:val="24"/>
                <w:szCs w:val="96"/>
              </w:rPr>
              <w:t>anager</w:t>
            </w:r>
          </w:p>
        </w:tc>
        <w:tc>
          <w:tcPr>
            <w:tcW w:w="7620" w:type="dxa"/>
          </w:tcPr>
          <w:p w14:paraId="66F73F59" w14:textId="77777777" w:rsidR="0035491B" w:rsidRPr="00BB6AA8" w:rsidRDefault="0035491B" w:rsidP="00C214CB">
            <w:pPr>
              <w:rPr>
                <w:rFonts w:ascii="Calibri" w:hAnsi="Calibri"/>
                <w:sz w:val="24"/>
                <w:szCs w:val="96"/>
              </w:rPr>
            </w:pPr>
          </w:p>
        </w:tc>
      </w:tr>
      <w:tr w:rsidR="007E190B" w:rsidRPr="00BB6AA8" w14:paraId="1814BC4F" w14:textId="77777777" w:rsidTr="003F696B">
        <w:trPr>
          <w:trHeight w:val="454"/>
        </w:trPr>
        <w:tc>
          <w:tcPr>
            <w:tcW w:w="4503" w:type="dxa"/>
          </w:tcPr>
          <w:p w14:paraId="3B2BFBB5" w14:textId="1C482C75" w:rsidR="007E190B" w:rsidRPr="00BB6AA8" w:rsidRDefault="007E190B" w:rsidP="009F5BE4">
            <w:pPr>
              <w:rPr>
                <w:rFonts w:ascii="Calibri" w:hAnsi="Calibri"/>
                <w:sz w:val="24"/>
                <w:szCs w:val="96"/>
              </w:rPr>
            </w:pPr>
            <w:r w:rsidRPr="007E190B">
              <w:rPr>
                <w:rFonts w:ascii="Calibri" w:hAnsi="Calibri"/>
                <w:sz w:val="24"/>
                <w:szCs w:val="96"/>
              </w:rPr>
              <w:t>Deputising Responsibility:</w:t>
            </w:r>
            <w:r w:rsidR="003F696B">
              <w:rPr>
                <w:rFonts w:ascii="Calibri" w:hAnsi="Calibri"/>
                <w:sz w:val="24"/>
                <w:szCs w:val="96"/>
              </w:rPr>
              <w:t xml:space="preserve"> n/a</w:t>
            </w:r>
          </w:p>
        </w:tc>
        <w:tc>
          <w:tcPr>
            <w:tcW w:w="7620" w:type="dxa"/>
          </w:tcPr>
          <w:p w14:paraId="216418B6" w14:textId="0CB623B5" w:rsidR="007E190B" w:rsidRPr="00E51DF8" w:rsidRDefault="007E190B" w:rsidP="00C214CB">
            <w:pPr>
              <w:rPr>
                <w:rFonts w:ascii="Calibri" w:hAnsi="Calibri"/>
                <w:sz w:val="24"/>
                <w:szCs w:val="96"/>
              </w:rPr>
            </w:pPr>
          </w:p>
        </w:tc>
      </w:tr>
      <w:tr w:rsidR="007E190B" w:rsidRPr="00BB6AA8" w14:paraId="513C4090" w14:textId="77777777" w:rsidTr="003F696B">
        <w:trPr>
          <w:trHeight w:val="454"/>
        </w:trPr>
        <w:tc>
          <w:tcPr>
            <w:tcW w:w="4503" w:type="dxa"/>
          </w:tcPr>
          <w:p w14:paraId="6E88F365" w14:textId="51145500" w:rsidR="007E190B" w:rsidRPr="00BB6AA8" w:rsidRDefault="007E190B" w:rsidP="009F5BE4">
            <w:pPr>
              <w:rPr>
                <w:rFonts w:ascii="Calibri" w:hAnsi="Calibri"/>
                <w:sz w:val="24"/>
                <w:szCs w:val="96"/>
              </w:rPr>
            </w:pPr>
            <w:r w:rsidRPr="00BB6AA8">
              <w:rPr>
                <w:rFonts w:ascii="Calibri" w:hAnsi="Calibri"/>
                <w:sz w:val="24"/>
                <w:szCs w:val="96"/>
              </w:rPr>
              <w:t>Directly Supervises:</w:t>
            </w:r>
            <w:r w:rsidR="002D68D1">
              <w:rPr>
                <w:rFonts w:ascii="Calibri" w:hAnsi="Calibri"/>
                <w:sz w:val="24"/>
                <w:szCs w:val="96"/>
              </w:rPr>
              <w:t xml:space="preserve"> n/a</w:t>
            </w:r>
          </w:p>
        </w:tc>
        <w:tc>
          <w:tcPr>
            <w:tcW w:w="7620" w:type="dxa"/>
          </w:tcPr>
          <w:p w14:paraId="16EE5B96" w14:textId="77777777" w:rsidR="007E190B" w:rsidRPr="00E51DF8" w:rsidRDefault="007E190B" w:rsidP="00C214CB">
            <w:pPr>
              <w:rPr>
                <w:rFonts w:ascii="Calibri" w:hAnsi="Calibri"/>
                <w:sz w:val="24"/>
                <w:szCs w:val="96"/>
              </w:rPr>
            </w:pPr>
          </w:p>
        </w:tc>
      </w:tr>
      <w:tr w:rsidR="0035491B" w:rsidRPr="00BB6AA8" w14:paraId="7AB3362C" w14:textId="77777777" w:rsidTr="003F696B">
        <w:trPr>
          <w:trHeight w:val="454"/>
        </w:trPr>
        <w:tc>
          <w:tcPr>
            <w:tcW w:w="4503" w:type="dxa"/>
          </w:tcPr>
          <w:p w14:paraId="0F85C190" w14:textId="788CF143" w:rsidR="0035491B" w:rsidRPr="00BB6AA8" w:rsidRDefault="007E190B" w:rsidP="009F5BE4">
            <w:pPr>
              <w:rPr>
                <w:rFonts w:ascii="Calibri" w:hAnsi="Calibri"/>
                <w:sz w:val="24"/>
                <w:szCs w:val="96"/>
              </w:rPr>
            </w:pPr>
            <w:r>
              <w:rPr>
                <w:rFonts w:ascii="Calibri" w:hAnsi="Calibri"/>
                <w:sz w:val="24"/>
                <w:szCs w:val="96"/>
              </w:rPr>
              <w:t>Indirectly Supervises:</w:t>
            </w:r>
            <w:r w:rsidR="002D68D1">
              <w:rPr>
                <w:rFonts w:ascii="Calibri" w:hAnsi="Calibri"/>
                <w:sz w:val="24"/>
                <w:szCs w:val="96"/>
              </w:rPr>
              <w:t xml:space="preserve"> n/a</w:t>
            </w:r>
          </w:p>
        </w:tc>
        <w:tc>
          <w:tcPr>
            <w:tcW w:w="7620" w:type="dxa"/>
          </w:tcPr>
          <w:p w14:paraId="195F5E59" w14:textId="77777777" w:rsidR="0035491B" w:rsidRPr="00BB6AA8" w:rsidRDefault="0035491B" w:rsidP="009F5BE4">
            <w:pPr>
              <w:rPr>
                <w:rFonts w:ascii="Calibri" w:hAnsi="Calibri"/>
                <w:sz w:val="24"/>
                <w:szCs w:val="96"/>
              </w:rPr>
            </w:pPr>
          </w:p>
        </w:tc>
      </w:tr>
    </w:tbl>
    <w:p w14:paraId="48323EE1" w14:textId="77777777" w:rsidR="0035491B" w:rsidRPr="00E51DF8" w:rsidRDefault="0035491B" w:rsidP="00E51DF8">
      <w:pPr>
        <w:pStyle w:val="NoSpacing"/>
        <w:rPr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14:paraId="6CFD63BF" w14:textId="77777777" w:rsidTr="00E51DF8">
        <w:trPr>
          <w:trHeight w:val="454"/>
        </w:trPr>
        <w:tc>
          <w:tcPr>
            <w:tcW w:w="10420" w:type="dxa"/>
          </w:tcPr>
          <w:p w14:paraId="7202D0E0" w14:textId="77777777" w:rsidR="003B7652" w:rsidRDefault="00B9402C" w:rsidP="004C3C4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96"/>
              </w:rPr>
              <w:t>3</w:t>
            </w:r>
            <w:r w:rsidR="003B7652" w:rsidRPr="0035491B">
              <w:rPr>
                <w:rFonts w:ascii="Calibri" w:hAnsi="Calibri"/>
                <w:b/>
                <w:sz w:val="28"/>
                <w:szCs w:val="96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96"/>
              </w:rPr>
              <w:t xml:space="preserve">JOB </w:t>
            </w:r>
            <w:r w:rsidRPr="00B9402C">
              <w:rPr>
                <w:rFonts w:ascii="Calibri" w:hAnsi="Calibri"/>
                <w:b/>
                <w:sz w:val="28"/>
                <w:szCs w:val="28"/>
              </w:rPr>
              <w:t xml:space="preserve">PURPOSE </w:t>
            </w:r>
          </w:p>
          <w:p w14:paraId="4AA3122F" w14:textId="3A27F000" w:rsidR="00AE548B" w:rsidRDefault="00AE548B" w:rsidP="004C3C41">
            <w:pPr>
              <w:rPr>
                <w:rFonts w:ascii="Calibri" w:hAnsi="Calibri"/>
                <w:b/>
                <w:sz w:val="24"/>
                <w:szCs w:val="96"/>
              </w:rPr>
            </w:pPr>
          </w:p>
        </w:tc>
      </w:tr>
      <w:tr w:rsidR="00C17476" w:rsidRPr="00BB6AA8" w14:paraId="274DC2F8" w14:textId="77777777" w:rsidTr="00924E67">
        <w:trPr>
          <w:trHeight w:val="454"/>
        </w:trPr>
        <w:tc>
          <w:tcPr>
            <w:tcW w:w="10420" w:type="dxa"/>
          </w:tcPr>
          <w:p w14:paraId="27E02EA9" w14:textId="0778AF61" w:rsidR="009078B3" w:rsidRPr="00420C11" w:rsidRDefault="009078B3" w:rsidP="009078B3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Building safety has always been an important area of </w:t>
            </w:r>
            <w:r w:rsidR="000C57AD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Runnymede 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Borough </w:t>
            </w:r>
            <w:r w:rsidR="000C57AD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Council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’</w:t>
            </w:r>
            <w:r w:rsidR="003C6A2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s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activity. As an organisation</w:t>
            </w:r>
            <w:r w:rsidR="003C6A2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,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we’re taking the necessary steps to ensure that we address </w:t>
            </w:r>
            <w:proofErr w:type="gramStart"/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all of</w:t>
            </w:r>
            <w:proofErr w:type="gramEnd"/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the requirements of legislation, including the relatively new Building Safety Act and Fire Safety Act as well as emerging themes from the Social Housing Regulation </w:t>
            </w:r>
            <w:r w:rsidR="00CE351B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Act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. We also need to ensure our ongoing compliance with the “Big 6” Health and Safety categories (Asbestos, Legionella, Gas, Lifts, Fire &amp; Electrical). </w:t>
            </w:r>
          </w:p>
          <w:p w14:paraId="19371B74" w14:textId="302A195F" w:rsidR="00E0153E" w:rsidRDefault="00E0153E" w:rsidP="00E0153E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E0153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We have an exciting opportunity for a Compliance </w:t>
            </w:r>
            <w:r w:rsidR="00DC49F9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Inspector</w:t>
            </w:r>
            <w:r w:rsidR="00336A9D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(Building Safety)</w:t>
            </w:r>
            <w:r w:rsidRPr="00E0153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to join our </w:t>
            </w:r>
            <w:r w:rsidR="00CB75D3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small </w:t>
            </w:r>
            <w:r w:rsidR="00336A9D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Compliance </w:t>
            </w:r>
            <w:r w:rsidRPr="00E0153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team. In this role, you will work as part of a professional team to </w:t>
            </w:r>
            <w:r w:rsidR="00E92DFB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ensure building compliance </w:t>
            </w:r>
            <w:r w:rsidRPr="00E0153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and carry out property inspections whilst delivering excellent customer service. </w:t>
            </w:r>
          </w:p>
          <w:p w14:paraId="4BA6B7FD" w14:textId="60DD3830" w:rsidR="00145EC0" w:rsidRPr="00420C11" w:rsidRDefault="009078B3" w:rsidP="009078B3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lastRenderedPageBreak/>
              <w:t xml:space="preserve">The successful candidate will be </w:t>
            </w:r>
            <w:r w:rsidR="007317DB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responsible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for maintaining our </w:t>
            </w:r>
            <w:r w:rsidR="0013114B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building safety management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process to inform and ensure </w:t>
            </w:r>
            <w:r w:rsidR="00CA0ACD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building 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safety across all </w:t>
            </w:r>
            <w:r w:rsidR="00447AFB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RBC</w:t>
            </w:r>
            <w:r w:rsidR="005336E5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Housing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managed property assets</w:t>
            </w:r>
            <w:r w:rsidR="00447AFB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(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domestic homes</w:t>
            </w:r>
            <w:r w:rsidR="00447AFB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)</w:t>
            </w:r>
            <w:r w:rsidR="00313A11" w:rsidRPr="00313A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, as well as ensuring </w:t>
            </w:r>
            <w:r w:rsidR="00313A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RBC</w:t>
            </w:r>
            <w:r w:rsidR="00313A11" w:rsidRPr="00313A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’s full compliance with all current and emerging </w:t>
            </w:r>
            <w:r w:rsidR="00313A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building s</w:t>
            </w:r>
            <w:r w:rsidR="00313A11" w:rsidRPr="00313A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afety regulations.</w:t>
            </w:r>
            <w:r w:rsidR="0056424C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This is to </w:t>
            </w:r>
            <w:r w:rsidR="0056424C" w:rsidRPr="0056424C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ensure</w:t>
            </w:r>
            <w:r w:rsidR="00145EC0" w:rsidRPr="0056424C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that we meet our obligations to the Regulator and that we can clearly evidence that we manage our buildings</w:t>
            </w:r>
            <w:r w:rsidR="004F448F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'</w:t>
            </w:r>
            <w:r w:rsidR="00145EC0" w:rsidRPr="0056424C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safety.</w:t>
            </w:r>
          </w:p>
          <w:p w14:paraId="0D064BF1" w14:textId="77777777" w:rsidR="00646E3E" w:rsidRPr="00420C11" w:rsidRDefault="00646E3E" w:rsidP="00646E3E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420C11">
              <w:rPr>
                <w:rFonts w:eastAsia="Times New Roman" w:cs="Arial"/>
                <w:b/>
                <w:bCs/>
                <w:color w:val="454545"/>
                <w:sz w:val="26"/>
                <w:szCs w:val="26"/>
                <w:lang w:eastAsia="en-GB"/>
              </w:rPr>
              <w:t>About you</w:t>
            </w:r>
          </w:p>
          <w:p w14:paraId="7F20E1F5" w14:textId="54D15671" w:rsidR="00A80BCE" w:rsidRPr="00420C11" w:rsidRDefault="00A80BCE" w:rsidP="00646E3E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A80BC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The ideal candidate must </w:t>
            </w:r>
            <w:r w:rsidR="00A30C16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be </w:t>
            </w:r>
            <w:r w:rsidR="0031412D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conscious and </w:t>
            </w:r>
            <w:r w:rsidRPr="00A80BC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have experience </w:t>
            </w:r>
            <w:r w:rsidR="00926037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in</w:t>
            </w:r>
            <w:r w:rsidRPr="00A80BC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managing statutory duty inspections including but not limited to fire safety, electrical safety, legionella</w:t>
            </w:r>
            <w:r w:rsidR="007E1823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, lifting equipment</w:t>
            </w:r>
            <w:r w:rsidR="00E92FFF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, </w:t>
            </w:r>
            <w:r w:rsidR="00ED3E6F" w:rsidRPr="00A80BC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asbestos,</w:t>
            </w:r>
            <w:r w:rsidR="00E92FFF" w:rsidRPr="00A80BC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 w:rsidRPr="00A80BC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and gas.</w:t>
            </w:r>
          </w:p>
          <w:p w14:paraId="2214119B" w14:textId="577F7913" w:rsidR="00AC4B6D" w:rsidRDefault="00646E3E" w:rsidP="00AC4B6D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Applicants must also have knowledge of current fire safety and </w:t>
            </w:r>
            <w:r w:rsidR="008F1037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building safety</w:t>
            </w:r>
            <w:r w:rsidRPr="00420C1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legislation.</w:t>
            </w:r>
            <w:r w:rsidR="00AC4B6D" w:rsidRPr="000F1EB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</w:p>
          <w:p w14:paraId="00C70CCE" w14:textId="77777777" w:rsidR="00AD00C5" w:rsidRDefault="008E3B31" w:rsidP="000F1EB2">
            <w:pPr>
              <w:shd w:val="clear" w:color="auto" w:fill="FFFFFF"/>
              <w:spacing w:after="240"/>
            </w:pPr>
            <w:r w:rsidRPr="008E3B3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They should demonstrate enthusiasm for property management and customer service, with strong attention to detail and a proactive approach. </w:t>
            </w:r>
            <w:r w:rsidR="00AD00C5" w:rsidRPr="007E6867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Additionally, candidates must possess the ability to follow established processes and oversee the performance of contracted service teams.</w:t>
            </w:r>
          </w:p>
          <w:p w14:paraId="353BD61F" w14:textId="379240A7" w:rsidR="000F1EB2" w:rsidRPr="000F1EB2" w:rsidRDefault="000F1EB2" w:rsidP="000F1EB2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E</w:t>
            </w:r>
            <w:r w:rsidRPr="000F1EB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xperience </w:t>
            </w:r>
            <w:r w:rsidR="00E61050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in</w:t>
            </w:r>
            <w:r w:rsidRPr="000F1EB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 w:rsidR="00DC6DB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following </w:t>
            </w:r>
            <w:r w:rsidRPr="000F1EB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asset inspection procedures, evidence recording and presentation. </w:t>
            </w:r>
          </w:p>
          <w:p w14:paraId="7F753E28" w14:textId="77777777" w:rsidR="00345493" w:rsidRDefault="00AC4B6D" w:rsidP="00FE6297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693739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NEBOSH </w:t>
            </w:r>
            <w:r w:rsidR="002E5DF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certificate </w:t>
            </w:r>
            <w:r w:rsidR="00F85684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(or equivalent) </w:t>
            </w:r>
            <w:r w:rsidR="00D64C75" w:rsidRPr="00D64C75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is desirable. For the right candidate, we are willing to sponsor this course.</w:t>
            </w:r>
          </w:p>
          <w:p w14:paraId="4FE88BF3" w14:textId="72436AC3" w:rsidR="00FE6297" w:rsidRPr="00B9402C" w:rsidRDefault="00FE6297" w:rsidP="00FE6297">
            <w:pPr>
              <w:shd w:val="clear" w:color="auto" w:fill="FFFFFF"/>
              <w:spacing w:after="240"/>
              <w:rPr>
                <w:rFonts w:ascii="Calibri" w:hAnsi="Calibri"/>
                <w:sz w:val="24"/>
                <w:szCs w:val="96"/>
              </w:rPr>
            </w:pPr>
            <w:r w:rsidRPr="0088430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Experience in building </w:t>
            </w:r>
            <w:r w:rsidR="00F85684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safety</w:t>
            </w:r>
            <w:r w:rsidRPr="0088430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in a </w:t>
            </w: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high</w:t>
            </w:r>
            <w:r w:rsidR="0095174B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er</w:t>
            </w:r>
            <w:r w:rsidR="00F06B6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risk residential </w:t>
            </w:r>
            <w:r w:rsidRPr="0088430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building</w:t>
            </w: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 w:rsidR="00E61050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is </w:t>
            </w: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desirable.</w:t>
            </w:r>
          </w:p>
        </w:tc>
      </w:tr>
    </w:tbl>
    <w:p w14:paraId="6D3D67D4" w14:textId="77777777" w:rsidR="00D42365" w:rsidRDefault="00D42365" w:rsidP="007A16D2">
      <w:pPr>
        <w:spacing w:after="0"/>
        <w:rPr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9402C" w14:paraId="0E42DADC" w14:textId="77777777" w:rsidTr="00B53E1C">
        <w:trPr>
          <w:trHeight w:val="454"/>
        </w:trPr>
        <w:tc>
          <w:tcPr>
            <w:tcW w:w="10204" w:type="dxa"/>
          </w:tcPr>
          <w:p w14:paraId="67C511A5" w14:textId="0D9C0324" w:rsidR="00B9402C" w:rsidRDefault="00B9402C" w:rsidP="00B9402C">
            <w:pPr>
              <w:rPr>
                <w:rFonts w:ascii="Calibri" w:hAnsi="Calibri"/>
                <w:b/>
                <w:sz w:val="24"/>
                <w:szCs w:val="96"/>
              </w:rPr>
            </w:pPr>
            <w:r>
              <w:rPr>
                <w:rFonts w:ascii="Calibri" w:hAnsi="Calibri"/>
                <w:b/>
                <w:sz w:val="28"/>
                <w:szCs w:val="96"/>
              </w:rPr>
              <w:t>4</w:t>
            </w:r>
            <w:r w:rsidRPr="0035491B">
              <w:rPr>
                <w:rFonts w:ascii="Calibri" w:hAnsi="Calibri"/>
                <w:b/>
                <w:sz w:val="28"/>
                <w:szCs w:val="96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96"/>
              </w:rPr>
              <w:t>OBJECTIVES</w:t>
            </w:r>
            <w:r w:rsidR="004C3C41">
              <w:rPr>
                <w:rFonts w:ascii="Calibri" w:hAnsi="Calibri"/>
                <w:b/>
                <w:sz w:val="28"/>
                <w:szCs w:val="96"/>
              </w:rPr>
              <w:t xml:space="preserve"> </w:t>
            </w:r>
          </w:p>
        </w:tc>
      </w:tr>
      <w:tr w:rsidR="00B9402C" w:rsidRPr="00BB6AA8" w14:paraId="758183DA" w14:textId="77777777" w:rsidTr="00B53E1C">
        <w:trPr>
          <w:trHeight w:val="454"/>
        </w:trPr>
        <w:tc>
          <w:tcPr>
            <w:tcW w:w="10204" w:type="dxa"/>
          </w:tcPr>
          <w:p w14:paraId="35D2DD53" w14:textId="77777777" w:rsidR="00B9402C" w:rsidRPr="00B9402C" w:rsidRDefault="00B9402C" w:rsidP="00E94564">
            <w:pPr>
              <w:spacing w:after="120"/>
              <w:rPr>
                <w:rFonts w:ascii="Calibri" w:hAnsi="Calibri"/>
                <w:sz w:val="24"/>
                <w:szCs w:val="96"/>
              </w:rPr>
            </w:pPr>
          </w:p>
        </w:tc>
      </w:tr>
    </w:tbl>
    <w:p w14:paraId="05C22220" w14:textId="5B22E859" w:rsidR="00B53E1C" w:rsidRPr="00B53E1C" w:rsidRDefault="00B53E1C" w:rsidP="00B75F92">
      <w:pPr>
        <w:pStyle w:val="ListParagraph"/>
        <w:numPr>
          <w:ilvl w:val="0"/>
          <w:numId w:val="22"/>
        </w:numPr>
        <w:spacing w:after="0"/>
        <w:rPr>
          <w:rFonts w:eastAsia="Times New Roman" w:cs="Arial"/>
          <w:color w:val="454545"/>
          <w:sz w:val="26"/>
          <w:szCs w:val="26"/>
          <w:lang w:eastAsia="en-GB"/>
        </w:rPr>
      </w:pPr>
      <w:r w:rsidRPr="00B53E1C">
        <w:rPr>
          <w:rFonts w:eastAsia="Times New Roman" w:cs="Arial"/>
          <w:color w:val="454545"/>
          <w:sz w:val="26"/>
          <w:szCs w:val="26"/>
          <w:lang w:eastAsia="en-GB"/>
        </w:rPr>
        <w:t>Support the Compliance Manager in ensuring residential properties adhere to statutory regulations, with a particular focus on high-risk assets in compliance with the Building Safety Act.</w:t>
      </w:r>
    </w:p>
    <w:p w14:paraId="3D3D299B" w14:textId="7B198696" w:rsidR="00B53E1C" w:rsidRPr="00B53E1C" w:rsidRDefault="00B53E1C" w:rsidP="00221356">
      <w:pPr>
        <w:pStyle w:val="ListParagraph"/>
        <w:numPr>
          <w:ilvl w:val="0"/>
          <w:numId w:val="22"/>
        </w:numPr>
        <w:spacing w:after="0"/>
        <w:rPr>
          <w:rFonts w:eastAsia="Times New Roman" w:cs="Arial"/>
          <w:color w:val="454545"/>
          <w:sz w:val="26"/>
          <w:szCs w:val="26"/>
          <w:lang w:eastAsia="en-GB"/>
        </w:rPr>
      </w:pPr>
      <w:r w:rsidRPr="00B53E1C">
        <w:rPr>
          <w:rFonts w:eastAsia="Times New Roman" w:cs="Arial"/>
          <w:color w:val="454545"/>
          <w:sz w:val="26"/>
          <w:szCs w:val="26"/>
          <w:lang w:eastAsia="en-GB"/>
        </w:rPr>
        <w:t>Evaluate building safety in residential properties to confirm they meet safety standards and regulatory requirements.</w:t>
      </w:r>
    </w:p>
    <w:p w14:paraId="147F23DA" w14:textId="6E71E537" w:rsidR="00B9402C" w:rsidRPr="00B53E1C" w:rsidRDefault="00B53E1C" w:rsidP="00B53E1C">
      <w:pPr>
        <w:pStyle w:val="ListParagraph"/>
        <w:numPr>
          <w:ilvl w:val="0"/>
          <w:numId w:val="22"/>
        </w:numPr>
        <w:spacing w:after="0"/>
        <w:rPr>
          <w:b/>
          <w:bCs/>
          <w:sz w:val="32"/>
        </w:rPr>
      </w:pPr>
      <w:r w:rsidRPr="00B53E1C">
        <w:rPr>
          <w:rFonts w:eastAsia="Times New Roman" w:cs="Arial"/>
          <w:color w:val="454545"/>
          <w:sz w:val="26"/>
          <w:szCs w:val="26"/>
          <w:lang w:eastAsia="en-GB"/>
        </w:rPr>
        <w:t>Identify and assess potential risks and hazards in residential properties, recommending mitigation strategies to enhance occupant safety.</w:t>
      </w:r>
    </w:p>
    <w:p w14:paraId="307BB050" w14:textId="77777777" w:rsidR="00B53E1C" w:rsidRPr="00B53E1C" w:rsidRDefault="00B53E1C" w:rsidP="00B53E1C">
      <w:pPr>
        <w:pStyle w:val="ListParagraph"/>
        <w:spacing w:after="0"/>
        <w:rPr>
          <w:b/>
          <w:bCs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14:paraId="4B8F3301" w14:textId="77777777" w:rsidTr="00D42365">
        <w:trPr>
          <w:trHeight w:val="454"/>
        </w:trPr>
        <w:tc>
          <w:tcPr>
            <w:tcW w:w="10420" w:type="dxa"/>
          </w:tcPr>
          <w:p w14:paraId="6C8F2BC6" w14:textId="77777777" w:rsidR="003B7652" w:rsidRDefault="003B7652" w:rsidP="00D42365">
            <w:pPr>
              <w:rPr>
                <w:rFonts w:ascii="Calibri" w:hAnsi="Calibri"/>
                <w:b/>
                <w:sz w:val="24"/>
                <w:szCs w:val="96"/>
              </w:rPr>
            </w:pPr>
            <w:r>
              <w:rPr>
                <w:rFonts w:ascii="Calibri" w:hAnsi="Calibri"/>
                <w:b/>
                <w:sz w:val="28"/>
                <w:szCs w:val="96"/>
              </w:rPr>
              <w:t>5</w:t>
            </w:r>
            <w:r w:rsidRPr="0035491B">
              <w:rPr>
                <w:rFonts w:ascii="Calibri" w:hAnsi="Calibri"/>
                <w:b/>
                <w:sz w:val="28"/>
                <w:szCs w:val="96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96"/>
              </w:rPr>
              <w:t>MAIN DUTIES OF THE POST</w:t>
            </w:r>
          </w:p>
        </w:tc>
      </w:tr>
      <w:tr w:rsidR="003B7652" w:rsidRPr="00BB6AA8" w14:paraId="779E53A5" w14:textId="77777777" w:rsidTr="00D42365">
        <w:trPr>
          <w:trHeight w:val="454"/>
        </w:trPr>
        <w:tc>
          <w:tcPr>
            <w:tcW w:w="10420" w:type="dxa"/>
          </w:tcPr>
          <w:p w14:paraId="4ACCD6DC" w14:textId="6DA6A3B1" w:rsidR="00FF5569" w:rsidRDefault="00837704" w:rsidP="00BF7432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BF743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The main purpose of </w:t>
            </w:r>
            <w:r w:rsidR="00BF7432" w:rsidRPr="00BF743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the </w:t>
            </w:r>
            <w:r w:rsidR="00BF743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C</w:t>
            </w:r>
            <w:r w:rsidRPr="00BF743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ompliance </w:t>
            </w:r>
            <w:r w:rsidR="00DC49F9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Inspector</w:t>
            </w:r>
            <w:r w:rsidR="00BF7432" w:rsidRPr="00BF743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 w:rsidRPr="00BF743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is to ensure that construction projects and existing buildings comply with</w:t>
            </w:r>
            <w:r w:rsidR="00693C29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relevant </w:t>
            </w:r>
            <w:r w:rsidR="00BC19A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fire and b</w:t>
            </w:r>
            <w:r w:rsidR="00EC17F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uilding </w:t>
            </w:r>
            <w:r w:rsidR="00BC19A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s</w:t>
            </w:r>
            <w:r w:rsidR="00EC17F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afety </w:t>
            </w:r>
            <w:r w:rsidRPr="00BF743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regulations, and standards. </w:t>
            </w:r>
            <w:r w:rsidR="008D5303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This role </w:t>
            </w:r>
            <w:r w:rsidR="008D5303" w:rsidRPr="00BF743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plays</w:t>
            </w:r>
            <w:r w:rsidRPr="00BF743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a crucial role in ensuring the safety, functionality, and sustainability of buildings. </w:t>
            </w:r>
          </w:p>
          <w:p w14:paraId="7836C8E7" w14:textId="77777777" w:rsidR="0002573F" w:rsidRDefault="0002573F" w:rsidP="00BF7432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</w:p>
          <w:p w14:paraId="7B407830" w14:textId="77777777" w:rsidR="00BA2338" w:rsidRDefault="00BA2338" w:rsidP="00BF7432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</w:p>
          <w:p w14:paraId="53EE8FE0" w14:textId="06A03C7D" w:rsidR="00837704" w:rsidRPr="00F803CC" w:rsidRDefault="00734D11" w:rsidP="00BF7432">
            <w:pPr>
              <w:shd w:val="clear" w:color="auto" w:fill="FFFFFF"/>
              <w:spacing w:after="240"/>
              <w:rPr>
                <w:rFonts w:eastAsia="Times New Roman" w:cs="Arial"/>
                <w:b/>
                <w:bCs/>
                <w:color w:val="454545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br/>
            </w:r>
            <w:r w:rsidR="00FF5569" w:rsidRPr="00F803CC">
              <w:rPr>
                <w:rFonts w:eastAsia="Times New Roman" w:cs="Arial"/>
                <w:b/>
                <w:bCs/>
                <w:color w:val="454545"/>
                <w:sz w:val="26"/>
                <w:szCs w:val="26"/>
                <w:lang w:eastAsia="en-GB"/>
              </w:rPr>
              <w:t>R</w:t>
            </w:r>
            <w:r w:rsidR="00837704" w:rsidRPr="00F803CC">
              <w:rPr>
                <w:rFonts w:eastAsia="Times New Roman" w:cs="Arial"/>
                <w:b/>
                <w:bCs/>
                <w:color w:val="454545"/>
                <w:sz w:val="26"/>
                <w:szCs w:val="26"/>
                <w:lang w:eastAsia="en-GB"/>
              </w:rPr>
              <w:t>esponsibilities include:</w:t>
            </w:r>
          </w:p>
          <w:p w14:paraId="4AE4957B" w14:textId="444EC627" w:rsidR="00F803CC" w:rsidRDefault="00F803CC" w:rsidP="00837704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To </w:t>
            </w:r>
            <w:r w:rsidR="00837704" w:rsidRPr="00837704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assess and promote health and safety measures within buildings, focusing on factors such as fire safety, electrical systems, structural integrity, and overall occupant well-being. </w:t>
            </w:r>
          </w:p>
          <w:p w14:paraId="69A471EC" w14:textId="611D10F5" w:rsidR="00837704" w:rsidRDefault="00F803CC" w:rsidP="00594AA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EF4B9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To </w:t>
            </w:r>
            <w:r w:rsidR="00837704" w:rsidRPr="00EF4B9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conduct inspections, identify potential hazards, and recommend necessary improvements.</w:t>
            </w:r>
          </w:p>
          <w:p w14:paraId="6228DDBB" w14:textId="715BA36E" w:rsidR="000D4E28" w:rsidRDefault="000D4E28" w:rsidP="00594AA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To carry out fire door inspections </w:t>
            </w:r>
            <w:r w:rsidR="00B74967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and record findings </w:t>
            </w:r>
            <w:r w:rsidR="008C11AB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regularly</w:t>
            </w:r>
            <w:r w:rsidR="00B74967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.</w:t>
            </w:r>
          </w:p>
          <w:p w14:paraId="01C77DE6" w14:textId="6CC7CC39" w:rsidR="00AF3F05" w:rsidRPr="00EF4B9E" w:rsidRDefault="00AF3F05" w:rsidP="00594AA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To conduct </w:t>
            </w:r>
            <w:r w:rsidR="00877B8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ad-hoc </w:t>
            </w:r>
            <w:r w:rsidR="00C759B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inspections of service provider</w:t>
            </w:r>
            <w:r w:rsidR="00877B8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works</w:t>
            </w:r>
            <w:r w:rsidR="00C759B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and produce </w:t>
            </w:r>
            <w:r w:rsidR="00EC37A6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relevant </w:t>
            </w:r>
            <w:r w:rsidR="00C759B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reports</w:t>
            </w:r>
            <w:r w:rsidR="00877B8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.</w:t>
            </w:r>
          </w:p>
          <w:p w14:paraId="63023AC9" w14:textId="4621259B" w:rsidR="00837704" w:rsidRPr="00EF4B9E" w:rsidRDefault="00920C68" w:rsidP="00E27AF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EF4B9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To m</w:t>
            </w:r>
            <w:r w:rsidR="00837704" w:rsidRPr="00EF4B9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aintain detailed records of building inspections, compliance assessments, and any required modifications or corrective actions. </w:t>
            </w:r>
          </w:p>
          <w:p w14:paraId="449A9A66" w14:textId="2345E5F2" w:rsidR="00C214CB" w:rsidRDefault="00235677" w:rsidP="00A41C22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To ensure </w:t>
            </w:r>
            <w:r w:rsidR="00EF4B9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f</w:t>
            </w:r>
            <w:r w:rsidR="00A96CB5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ire </w:t>
            </w:r>
            <w:r w:rsidR="00EF4B9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r</w:t>
            </w:r>
            <w:r w:rsidR="00A96CB5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isks </w:t>
            </w:r>
            <w:r w:rsidR="00EF4B9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for </w:t>
            </w:r>
            <w:r w:rsidR="00A96CB5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the housing stock</w:t>
            </w:r>
            <w:r w:rsidR="00EF4B9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 w:rsidR="00C41270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are </w:t>
            </w:r>
            <w:r w:rsidR="00EF4B9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assessed </w:t>
            </w:r>
            <w:r w:rsidR="00A96CB5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and to </w:t>
            </w:r>
            <w:r w:rsidR="000A71A3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manage</w:t>
            </w:r>
            <w:r w:rsidR="004051BA" w:rsidRPr="002B103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subsequent action plan in relation to Fire Risk Assessments under the Regulatory Reform (Fire Safety) </w:t>
            </w:r>
            <w:r w:rsidR="009F6BB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Order</w:t>
            </w:r>
            <w:r w:rsidR="004051BA" w:rsidRPr="002B103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2005</w:t>
            </w:r>
          </w:p>
          <w:p w14:paraId="7E7AF9CB" w14:textId="54396075" w:rsidR="000D0819" w:rsidRPr="005852AA" w:rsidRDefault="004121F9" w:rsidP="00A41C22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To identify and r</w:t>
            </w:r>
            <w:r w:rsidR="000D0819" w:rsidRPr="000D0819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eport health, safety and maintenance issues to the </w:t>
            </w:r>
            <w:r w:rsidR="003005F5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relevant service provider </w:t>
            </w:r>
            <w:r w:rsidR="000D0819" w:rsidRPr="000D0819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via </w:t>
            </w:r>
            <w:r w:rsidR="003005F5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RBC’s </w:t>
            </w:r>
            <w:r w:rsidR="004E3D64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manage</w:t>
            </w:r>
            <w:r w:rsidR="000D0819" w:rsidRPr="000D0819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ment System (</w:t>
            </w:r>
            <w:r w:rsidR="004E3D64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NEC</w:t>
            </w:r>
            <w:r w:rsidR="000D0819" w:rsidRPr="000D0819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).</w:t>
            </w:r>
          </w:p>
          <w:p w14:paraId="34E9E58B" w14:textId="711E65AB" w:rsidR="00286FFE" w:rsidRDefault="00286FFE" w:rsidP="00A41C22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5852A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To </w:t>
            </w:r>
            <w:r w:rsidR="005852AA" w:rsidRPr="005852A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cover for </w:t>
            </w:r>
            <w:r w:rsidR="00096037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the </w:t>
            </w:r>
            <w:r w:rsidR="005852AA" w:rsidRPr="005852A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absence of</w:t>
            </w:r>
            <w:r w:rsidR="005852A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 w:rsidR="00A878F3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members of the compliance team, carry out necessary admin tasks,</w:t>
            </w:r>
            <w:r w:rsidR="00881E57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including </w:t>
            </w:r>
            <w:r w:rsidR="00A878F3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raising work orders</w:t>
            </w:r>
            <w:r w:rsidR="00966F6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, maintain and updat</w:t>
            </w:r>
            <w:r w:rsidR="00F8229F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ing</w:t>
            </w:r>
            <w:r w:rsidR="00966F6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 w:rsidR="00B840FA" w:rsidRPr="00B840F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compliance-related records</w:t>
            </w:r>
            <w:r w:rsidR="00895762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as required</w:t>
            </w:r>
            <w:r w:rsidR="00B840FA" w:rsidRPr="00B840F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.</w:t>
            </w:r>
            <w:r w:rsidR="003E2697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 w:rsidR="005852AA" w:rsidRPr="005852AA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</w:p>
          <w:p w14:paraId="153142BF" w14:textId="1CDE7C9D" w:rsidR="001A6A3E" w:rsidRDefault="002F0F4D" w:rsidP="00A41C22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To u</w:t>
            </w:r>
            <w:r w:rsidR="001A6A3E" w:rsidRPr="001A6A3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ndertake one-off projects and produce associated reports as required by </w:t>
            </w:r>
            <w:r w:rsidR="00B53AD5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the Compliance Manager</w:t>
            </w:r>
            <w:r w:rsidR="001A6A3E" w:rsidRPr="001A6A3E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.</w:t>
            </w:r>
          </w:p>
          <w:p w14:paraId="47D064E2" w14:textId="21A6ABC0" w:rsidR="002F0F4D" w:rsidRDefault="002F0F4D" w:rsidP="00A41C22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To work with </w:t>
            </w:r>
            <w:r w:rsidR="00902F8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relevant</w:t>
            </w: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consultants</w:t>
            </w:r>
            <w:r w:rsidR="00902F8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, such as service contractors</w:t>
            </w:r>
            <w:r w:rsidR="00CF1266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, to monitor key risks and ensure any required action is taken. </w:t>
            </w:r>
          </w:p>
          <w:p w14:paraId="15E0132F" w14:textId="7034A04E" w:rsidR="00B74967" w:rsidRPr="00A622D8" w:rsidRDefault="00514AAB" w:rsidP="00874C6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A622D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To carry out site inductions for contractors</w:t>
            </w:r>
            <w:r w:rsidR="00A622D8" w:rsidRPr="00A622D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and </w:t>
            </w:r>
            <w:r w:rsidR="00A622D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to</w:t>
            </w:r>
            <w:r w:rsidR="003C29A9" w:rsidRPr="00A622D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 w:rsidR="00881E57" w:rsidRPr="00A622D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assist with </w:t>
            </w:r>
            <w:r w:rsidR="003C29A9" w:rsidRPr="00A622D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any permit to work requests, </w:t>
            </w:r>
            <w:r w:rsidR="00A622D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including </w:t>
            </w:r>
            <w:r w:rsidR="00F61400" w:rsidRPr="00A622D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reviewing risk assessments and method statements.</w:t>
            </w:r>
            <w:r w:rsidR="003C29A9" w:rsidRPr="00A622D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  <w:r w:rsidR="00B74967" w:rsidRPr="00A622D8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</w:t>
            </w:r>
          </w:p>
          <w:p w14:paraId="088454A8" w14:textId="720F00DD" w:rsidR="00483AD9" w:rsidRPr="00BD46E1" w:rsidRDefault="00483AD9" w:rsidP="00F670C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BD46E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To be a key contact on building safety matters and to be able to communicate effectively and meaningfully with our </w:t>
            </w:r>
            <w:r w:rsidR="00F24E6D" w:rsidRPr="00BD46E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residents</w:t>
            </w:r>
            <w:r w:rsidR="00EA6E3F" w:rsidRPr="00BD46E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and to attend resident meetings</w:t>
            </w:r>
            <w:r w:rsidR="00BD46E1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.</w:t>
            </w:r>
          </w:p>
          <w:p w14:paraId="7B913F61" w14:textId="77777777" w:rsidR="0071720F" w:rsidRDefault="0071720F" w:rsidP="0071720F">
            <w:pPr>
              <w:shd w:val="clear" w:color="auto" w:fill="FFFFFF"/>
              <w:spacing w:after="240"/>
              <w:ind w:left="360"/>
            </w:pPr>
          </w:p>
          <w:p w14:paraId="0E397669" w14:textId="2A10CFE3" w:rsidR="0071720F" w:rsidRDefault="0071720F" w:rsidP="0071720F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B065ED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By fulfilling these responsibilities, </w:t>
            </w: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the C</w:t>
            </w:r>
            <w:r w:rsidRPr="00B065ED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ompliance </w:t>
            </w:r>
            <w:r w:rsidR="00DC49F9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Inspector</w:t>
            </w: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(Building Safety)</w:t>
            </w:r>
            <w:r w:rsidRPr="00B065ED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contribute</w:t>
            </w: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s</w:t>
            </w:r>
            <w:r w:rsidRPr="00B065ED"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 xml:space="preserve"> to the overall quality, safety, and compliance of buildings, promoting the well-being of occupants and protecting the interests of the public.</w:t>
            </w:r>
          </w:p>
          <w:p w14:paraId="4FA492BE" w14:textId="20DFD818" w:rsidR="0071720F" w:rsidRPr="00C214CB" w:rsidRDefault="0071720F" w:rsidP="0071720F">
            <w:pPr>
              <w:shd w:val="clear" w:color="auto" w:fill="FFFFFF"/>
              <w:spacing w:after="240"/>
              <w:ind w:left="360"/>
            </w:pPr>
          </w:p>
        </w:tc>
      </w:tr>
    </w:tbl>
    <w:p w14:paraId="0FFBCBDE" w14:textId="77777777" w:rsidR="007A16D2" w:rsidRPr="007A16D2" w:rsidRDefault="007A16D2" w:rsidP="007A16D2">
      <w:pPr>
        <w:spacing w:after="0"/>
        <w:rPr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3B7652" w:rsidRPr="003B7652" w14:paraId="0119F9A2" w14:textId="77777777" w:rsidTr="00D42365">
        <w:trPr>
          <w:trHeight w:val="454"/>
        </w:trPr>
        <w:tc>
          <w:tcPr>
            <w:tcW w:w="10420" w:type="dxa"/>
          </w:tcPr>
          <w:p w14:paraId="49C8BEEB" w14:textId="77777777" w:rsidR="003B7652" w:rsidRPr="003B7652" w:rsidRDefault="003B7652" w:rsidP="00D42365">
            <w:pPr>
              <w:rPr>
                <w:rFonts w:ascii="Calibri" w:hAnsi="Calibri"/>
                <w:i/>
                <w:sz w:val="24"/>
                <w:szCs w:val="96"/>
              </w:rPr>
            </w:pPr>
            <w:r w:rsidRPr="003B7652">
              <w:rPr>
                <w:rFonts w:ascii="Calibri" w:hAnsi="Calibri"/>
                <w:i/>
                <w:sz w:val="24"/>
                <w:szCs w:val="96"/>
              </w:rPr>
              <w:t>General</w:t>
            </w:r>
          </w:p>
          <w:p w14:paraId="35510AD9" w14:textId="77777777" w:rsidR="003B7652" w:rsidRPr="003B7652" w:rsidRDefault="007A16D2" w:rsidP="004C3C41">
            <w:pPr>
              <w:rPr>
                <w:rFonts w:ascii="Calibri" w:hAnsi="Calibri"/>
                <w:i/>
                <w:sz w:val="24"/>
                <w:szCs w:val="96"/>
              </w:rPr>
            </w:pPr>
            <w:r w:rsidRPr="007A16D2">
              <w:rPr>
                <w:rFonts w:ascii="Calibri" w:hAnsi="Calibri"/>
                <w:i/>
                <w:sz w:val="24"/>
                <w:szCs w:val="96"/>
              </w:rPr>
              <w:t xml:space="preserve">The above is a record of the main duties and responsibilities of this post at a given date. </w:t>
            </w:r>
            <w:r w:rsidR="004C3C41">
              <w:rPr>
                <w:rFonts w:ascii="Calibri" w:hAnsi="Calibri"/>
                <w:i/>
                <w:sz w:val="24"/>
                <w:szCs w:val="96"/>
              </w:rPr>
              <w:t>The job may naturally change to meet the requirements of the service. If the changes are more significant your manager will discuss this with you.</w:t>
            </w:r>
          </w:p>
        </w:tc>
      </w:tr>
    </w:tbl>
    <w:p w14:paraId="5C8A6450" w14:textId="77777777" w:rsidR="003B7652" w:rsidRDefault="003B7652" w:rsidP="007A16D2">
      <w:pPr>
        <w:spacing w:line="240" w:lineRule="auto"/>
        <w:rPr>
          <w:rFonts w:ascii="Calibri" w:hAnsi="Calibri"/>
          <w:sz w:val="24"/>
          <w:szCs w:val="24"/>
        </w:rPr>
      </w:pPr>
    </w:p>
    <w:p w14:paraId="70C2D9B2" w14:textId="77777777" w:rsidR="00BD46E1" w:rsidRDefault="00BD46E1" w:rsidP="007A16D2">
      <w:pPr>
        <w:spacing w:line="240" w:lineRule="auto"/>
        <w:rPr>
          <w:rFonts w:ascii="Calibri" w:hAnsi="Calibri"/>
          <w:sz w:val="24"/>
          <w:szCs w:val="24"/>
        </w:rPr>
      </w:pPr>
    </w:p>
    <w:p w14:paraId="1D4C7F71" w14:textId="77777777" w:rsidR="007E190B" w:rsidRDefault="007E190B" w:rsidP="007E190B">
      <w:pPr>
        <w:spacing w:after="0" w:line="240" w:lineRule="auto"/>
        <w:rPr>
          <w:rFonts w:ascii="Cambria" w:hAnsi="Cambria"/>
          <w:b/>
          <w:sz w:val="32"/>
          <w:szCs w:val="96"/>
          <w:u w:val="single"/>
        </w:rPr>
      </w:pPr>
      <w:r>
        <w:rPr>
          <w:rFonts w:ascii="Cambria" w:hAnsi="Cambria"/>
          <w:b/>
          <w:sz w:val="32"/>
          <w:szCs w:val="96"/>
          <w:u w:val="single"/>
        </w:rPr>
        <w:t>Person Specification</w:t>
      </w:r>
    </w:p>
    <w:p w14:paraId="1AC1C288" w14:textId="77777777" w:rsidR="007F5A39" w:rsidRPr="007F5A39" w:rsidRDefault="007F5A39" w:rsidP="007E190B">
      <w:pPr>
        <w:spacing w:after="0" w:line="240" w:lineRule="auto"/>
        <w:rPr>
          <w:b/>
          <w:sz w:val="24"/>
          <w:szCs w:val="9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240"/>
      </w:tblGrid>
      <w:tr w:rsidR="007F5A39" w:rsidRPr="00064710" w14:paraId="5CA00720" w14:textId="77777777" w:rsidTr="007F5A39">
        <w:tc>
          <w:tcPr>
            <w:tcW w:w="7905" w:type="dxa"/>
            <w:vMerge w:val="restart"/>
          </w:tcPr>
          <w:p w14:paraId="1650A2E4" w14:textId="77777777" w:rsidR="007F5A39" w:rsidRPr="007F5A39" w:rsidRDefault="007F5A39" w:rsidP="004F568F">
            <w:pPr>
              <w:rPr>
                <w:rFonts w:ascii="Cambria" w:hAnsi="Cambria"/>
                <w:b/>
                <w:sz w:val="32"/>
                <w:szCs w:val="96"/>
              </w:rPr>
            </w:pPr>
            <w:r w:rsidRPr="007F5A39">
              <w:rPr>
                <w:rFonts w:ascii="Calibri" w:hAnsi="Calibri"/>
                <w:sz w:val="24"/>
                <w:szCs w:val="24"/>
              </w:rPr>
              <w:t xml:space="preserve">Please indicate whether the criteria </w:t>
            </w:r>
            <w:proofErr w:type="gramStart"/>
            <w:r w:rsidRPr="007F5A39">
              <w:rPr>
                <w:rFonts w:ascii="Calibri" w:hAnsi="Calibri"/>
                <w:sz w:val="24"/>
                <w:szCs w:val="24"/>
              </w:rPr>
              <w:t>is</w:t>
            </w:r>
            <w:proofErr w:type="gramEnd"/>
            <w:r w:rsidRPr="007F5A39">
              <w:rPr>
                <w:rFonts w:ascii="Calibri" w:hAnsi="Calibri"/>
                <w:sz w:val="24"/>
                <w:szCs w:val="24"/>
              </w:rPr>
              <w:t xml:space="preserve"> assessed again the application for</w:t>
            </w:r>
            <w:r>
              <w:rPr>
                <w:rFonts w:ascii="Calibri" w:hAnsi="Calibri"/>
                <w:sz w:val="24"/>
                <w:szCs w:val="24"/>
              </w:rPr>
              <w:t>m</w:t>
            </w:r>
            <w:r w:rsidRPr="007F5A39">
              <w:rPr>
                <w:rFonts w:ascii="Calibri" w:hAnsi="Calibri"/>
                <w:sz w:val="24"/>
                <w:szCs w:val="24"/>
              </w:rPr>
              <w:t xml:space="preserve"> or interview by using a </w:t>
            </w:r>
            <w:r w:rsidRPr="007F5A39">
              <w:rPr>
                <w:rFonts w:ascii="Calibri" w:hAnsi="Calibri"/>
                <w:sz w:val="24"/>
                <w:szCs w:val="24"/>
              </w:rPr>
              <w:sym w:font="Wingdings" w:char="F0FC"/>
            </w:r>
            <w:r>
              <w:rPr>
                <w:rFonts w:ascii="Calibri" w:hAnsi="Calibri"/>
                <w:sz w:val="24"/>
                <w:szCs w:val="24"/>
              </w:rPr>
              <w:t xml:space="preserve"> in the columns to the right</w:t>
            </w:r>
            <w:r w:rsidRPr="007F5A39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2E85C33F" w14:textId="77777777" w:rsidR="007F5A39" w:rsidRPr="00064710" w:rsidRDefault="007F5A39" w:rsidP="004F568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F5A39" w:rsidRPr="00064710" w14:paraId="3121FC41" w14:textId="77777777" w:rsidTr="007F5A39">
        <w:tc>
          <w:tcPr>
            <w:tcW w:w="7905" w:type="dxa"/>
            <w:vMerge/>
            <w:tcBorders>
              <w:right w:val="single" w:sz="4" w:space="0" w:color="auto"/>
            </w:tcBorders>
          </w:tcPr>
          <w:p w14:paraId="023E3C28" w14:textId="77777777" w:rsidR="007F5A39" w:rsidRPr="007F5A39" w:rsidRDefault="007F5A39" w:rsidP="004F568F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2BB" w14:textId="77777777" w:rsidR="007F5A39" w:rsidRPr="00064710" w:rsidRDefault="007F5A39" w:rsidP="004F568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4710">
              <w:rPr>
                <w:rFonts w:ascii="Calibri" w:hAnsi="Calibri"/>
                <w:b/>
                <w:sz w:val="24"/>
                <w:szCs w:val="24"/>
              </w:rPr>
              <w:t>Method of Assessment</w:t>
            </w:r>
          </w:p>
        </w:tc>
      </w:tr>
      <w:tr w:rsidR="007E190B" w:rsidRPr="00064710" w14:paraId="62487A07" w14:textId="77777777" w:rsidTr="004F568F">
        <w:tc>
          <w:tcPr>
            <w:tcW w:w="7905" w:type="dxa"/>
            <w:tcBorders>
              <w:bottom w:val="single" w:sz="4" w:space="0" w:color="auto"/>
              <w:right w:val="single" w:sz="4" w:space="0" w:color="auto"/>
            </w:tcBorders>
          </w:tcPr>
          <w:p w14:paraId="7FD71C8E" w14:textId="77777777" w:rsidR="007E190B" w:rsidRPr="00064710" w:rsidRDefault="007E190B" w:rsidP="004F568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76B5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4710">
              <w:rPr>
                <w:rFonts w:ascii="Calibri" w:hAnsi="Calibri"/>
                <w:b/>
                <w:sz w:val="24"/>
                <w:szCs w:val="24"/>
              </w:rPr>
              <w:t>App Form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92A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64710">
              <w:rPr>
                <w:rFonts w:ascii="Calibri" w:hAnsi="Calibri"/>
                <w:b/>
                <w:sz w:val="24"/>
                <w:szCs w:val="24"/>
              </w:rPr>
              <w:t>Interview</w:t>
            </w:r>
          </w:p>
        </w:tc>
      </w:tr>
      <w:tr w:rsidR="007E190B" w:rsidRPr="00064710" w14:paraId="26521A2E" w14:textId="77777777" w:rsidTr="004F568F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E3A1C" w14:textId="77777777" w:rsidR="007E190B" w:rsidRPr="00064710" w:rsidRDefault="007E190B" w:rsidP="004F568F">
            <w:pPr>
              <w:pStyle w:val="Default"/>
              <w:rPr>
                <w:rFonts w:ascii="Calibri" w:hAnsi="Calibri"/>
              </w:rPr>
            </w:pPr>
            <w:r w:rsidRPr="00064710">
              <w:rPr>
                <w:rFonts w:ascii="Calibri" w:hAnsi="Calibri"/>
                <w:b/>
                <w:u w:val="single"/>
              </w:rPr>
              <w:t>Essential Qualifications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7F64D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0AF4E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5E1994AD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36C31E32" w14:textId="77777777" w:rsidR="007E190B" w:rsidRPr="00064710" w:rsidRDefault="007E190B" w:rsidP="004F568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66A2294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60BD6D5E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196E2DD1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3E7D42BD" w14:textId="57F062CD" w:rsidR="003C2EE1" w:rsidRPr="0065005D" w:rsidRDefault="00ED77FB" w:rsidP="003C2EE1">
            <w:pPr>
              <w:shd w:val="clear" w:color="auto" w:fill="FFFFFF"/>
              <w:spacing w:after="24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Good standard of </w:t>
            </w:r>
            <w:r w:rsidR="00526A98">
              <w:rPr>
                <w:rFonts w:ascii="Calibri" w:hAnsi="Calibri"/>
                <w:bCs/>
                <w:sz w:val="24"/>
                <w:szCs w:val="24"/>
              </w:rPr>
              <w:t>general education</w:t>
            </w:r>
            <w:r w:rsidR="00E06414">
              <w:rPr>
                <w:rFonts w:ascii="Calibri" w:hAnsi="Calibri"/>
                <w:bCs/>
                <w:sz w:val="24"/>
                <w:szCs w:val="24"/>
              </w:rPr>
              <w:t xml:space="preserve"> to </w:t>
            </w:r>
            <w:r w:rsidR="003C2EE1" w:rsidRPr="0065005D">
              <w:rPr>
                <w:rFonts w:ascii="Calibri" w:hAnsi="Calibri"/>
                <w:bCs/>
                <w:sz w:val="24"/>
                <w:szCs w:val="24"/>
              </w:rPr>
              <w:t>GCSEs</w:t>
            </w:r>
            <w:r w:rsidR="002C5602">
              <w:rPr>
                <w:rFonts w:ascii="Calibri" w:hAnsi="Calibri"/>
                <w:bCs/>
                <w:sz w:val="24"/>
                <w:szCs w:val="24"/>
              </w:rPr>
              <w:t xml:space="preserve"> at Grade C</w:t>
            </w:r>
            <w:r w:rsidR="003C2EE1" w:rsidRPr="0065005D">
              <w:rPr>
                <w:rFonts w:ascii="Calibri" w:hAnsi="Calibri"/>
                <w:bCs/>
                <w:sz w:val="24"/>
                <w:szCs w:val="24"/>
              </w:rPr>
              <w:t xml:space="preserve"> or equivalent - incl. Maths and English. </w:t>
            </w:r>
          </w:p>
          <w:p w14:paraId="16698F69" w14:textId="030E835B" w:rsidR="00060603" w:rsidRPr="00060603" w:rsidRDefault="00060603" w:rsidP="00012055">
            <w:pPr>
              <w:shd w:val="clear" w:color="auto" w:fill="FFFFFF"/>
              <w:spacing w:after="240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D95CAD" w14:textId="2E7DB5D9" w:rsidR="007E190B" w:rsidRDefault="007C0E28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X</w:t>
            </w:r>
          </w:p>
          <w:p w14:paraId="0EBC3440" w14:textId="77777777" w:rsidR="007C0E28" w:rsidRDefault="007C0E28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6AAF6B76" w14:textId="304465C4" w:rsidR="00BD46E1" w:rsidRPr="00064710" w:rsidRDefault="00BD46E1" w:rsidP="00060603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66BA702C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43406C00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270E177B" w14:textId="2CA91D0C" w:rsidR="00015104" w:rsidRDefault="00015104" w:rsidP="00015104">
            <w:pPr>
              <w:shd w:val="clear" w:color="auto" w:fill="FFFFFF"/>
              <w:spacing w:after="24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Good knowledge of </w:t>
            </w:r>
            <w:r w:rsidRPr="00DB358B">
              <w:rPr>
                <w:rFonts w:ascii="Calibri" w:hAnsi="Calibri"/>
                <w:bCs/>
                <w:sz w:val="24"/>
                <w:szCs w:val="24"/>
              </w:rPr>
              <w:t>relevant Health and Safety requirements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, e.g., </w:t>
            </w:r>
            <w:r w:rsidRPr="0065005D">
              <w:rPr>
                <w:rFonts w:ascii="Calibri" w:hAnsi="Calibri"/>
                <w:bCs/>
                <w:sz w:val="24"/>
                <w:szCs w:val="24"/>
              </w:rPr>
              <w:t>IOSH (Institute of Safety &amp; Health) Managing Safely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or NEBOSH certificate (or equivalent).</w:t>
            </w:r>
          </w:p>
          <w:p w14:paraId="1C8D6616" w14:textId="77777777" w:rsidR="00015104" w:rsidRDefault="00015104" w:rsidP="00015104">
            <w:pPr>
              <w:shd w:val="clear" w:color="auto" w:fill="FFFFFF"/>
              <w:spacing w:after="24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R</w:t>
            </w:r>
            <w:r w:rsidRPr="00BE3595">
              <w:rPr>
                <w:rFonts w:ascii="Calibri" w:hAnsi="Calibri"/>
                <w:bCs/>
                <w:sz w:val="24"/>
                <w:szCs w:val="24"/>
              </w:rPr>
              <w:t xml:space="preserve">elevant Fire Safety qualification (NEBOSH </w:t>
            </w:r>
            <w:r>
              <w:rPr>
                <w:rFonts w:ascii="Calibri" w:hAnsi="Calibri"/>
                <w:bCs/>
                <w:sz w:val="24"/>
                <w:szCs w:val="24"/>
              </w:rPr>
              <w:t>c</w:t>
            </w:r>
            <w:r w:rsidRPr="00BE3595">
              <w:rPr>
                <w:rFonts w:ascii="Calibri" w:hAnsi="Calibri"/>
                <w:bCs/>
                <w:sz w:val="24"/>
                <w:szCs w:val="24"/>
              </w:rPr>
              <w:t>ertificate) accredited by the IFE or IFSM or equivalent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o</w:t>
            </w:r>
            <w:r w:rsidRPr="001308BE">
              <w:rPr>
                <w:rFonts w:ascii="Calibri" w:hAnsi="Calibri"/>
                <w:bCs/>
                <w:sz w:val="24"/>
                <w:szCs w:val="24"/>
              </w:rPr>
              <w:t xml:space="preserve">r an asset compliance discipline at a level </w:t>
            </w:r>
            <w:r>
              <w:rPr>
                <w:rFonts w:ascii="Calibri" w:hAnsi="Calibri"/>
                <w:bCs/>
                <w:sz w:val="24"/>
                <w:szCs w:val="24"/>
              </w:rPr>
              <w:t>3</w:t>
            </w:r>
            <w:r w:rsidRPr="001308BE">
              <w:rPr>
                <w:rFonts w:ascii="Calibri" w:hAnsi="Calibri"/>
                <w:bCs/>
                <w:sz w:val="24"/>
                <w:szCs w:val="24"/>
              </w:rPr>
              <w:t xml:space="preserve"> or above.</w:t>
            </w:r>
          </w:p>
          <w:p w14:paraId="538125A1" w14:textId="69253C6C" w:rsidR="00015104" w:rsidRDefault="00237B2B" w:rsidP="00015104">
            <w:pPr>
              <w:shd w:val="clear" w:color="auto" w:fill="FFFFFF"/>
              <w:spacing w:after="240"/>
              <w:rPr>
                <w:rFonts w:ascii="Calibri" w:hAnsi="Calibri"/>
                <w:bCs/>
                <w:sz w:val="24"/>
                <w:szCs w:val="24"/>
              </w:rPr>
            </w:pPr>
            <w:r w:rsidRPr="00060603">
              <w:rPr>
                <w:rFonts w:ascii="Calibri" w:hAnsi="Calibri"/>
                <w:bCs/>
                <w:sz w:val="24"/>
                <w:szCs w:val="24"/>
              </w:rPr>
              <w:t xml:space="preserve">Evidence of </w:t>
            </w:r>
            <w:r>
              <w:rPr>
                <w:rFonts w:ascii="Calibri" w:hAnsi="Calibri"/>
                <w:bCs/>
                <w:sz w:val="24"/>
                <w:szCs w:val="24"/>
              </w:rPr>
              <w:t>c</w:t>
            </w:r>
            <w:r w:rsidRPr="00060603">
              <w:rPr>
                <w:rFonts w:ascii="Calibri" w:hAnsi="Calibri"/>
                <w:bCs/>
                <w:sz w:val="24"/>
                <w:szCs w:val="24"/>
              </w:rPr>
              <w:t xml:space="preserve">ontinuous </w:t>
            </w:r>
            <w:r>
              <w:rPr>
                <w:rFonts w:ascii="Calibri" w:hAnsi="Calibri"/>
                <w:bCs/>
                <w:sz w:val="24"/>
                <w:szCs w:val="24"/>
              </w:rPr>
              <w:t>p</w:t>
            </w:r>
            <w:r w:rsidRPr="00060603">
              <w:rPr>
                <w:rFonts w:ascii="Calibri" w:hAnsi="Calibri"/>
                <w:bCs/>
                <w:sz w:val="24"/>
                <w:szCs w:val="24"/>
              </w:rPr>
              <w:t xml:space="preserve">rofessional </w:t>
            </w:r>
            <w:r>
              <w:rPr>
                <w:rFonts w:ascii="Calibri" w:hAnsi="Calibri"/>
                <w:bCs/>
                <w:sz w:val="24"/>
                <w:szCs w:val="24"/>
              </w:rPr>
              <w:t>d</w:t>
            </w:r>
            <w:r w:rsidRPr="00060603">
              <w:rPr>
                <w:rFonts w:ascii="Calibri" w:hAnsi="Calibri"/>
                <w:bCs/>
                <w:sz w:val="24"/>
                <w:szCs w:val="24"/>
              </w:rPr>
              <w:t>evelopment.</w:t>
            </w:r>
          </w:p>
          <w:p w14:paraId="32E058A2" w14:textId="5668AED5" w:rsidR="007E190B" w:rsidRPr="00060603" w:rsidRDefault="007E190B" w:rsidP="00060603">
            <w:pPr>
              <w:shd w:val="clear" w:color="auto" w:fill="FFFFFF"/>
              <w:spacing w:after="240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2F7AE77" w14:textId="77777777" w:rsidR="00C12384" w:rsidRDefault="00C12384" w:rsidP="00C12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26C92162" w14:textId="77777777" w:rsidR="007E190B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19CAF997" w14:textId="77777777" w:rsidR="00C12384" w:rsidRDefault="00C12384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16AAD2C7" w14:textId="77777777" w:rsidR="00C12384" w:rsidRDefault="00C12384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3264DCF5" w14:textId="77777777" w:rsidR="00C12384" w:rsidRDefault="00C12384" w:rsidP="00C12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544D5622" w14:textId="77777777" w:rsidR="00C12384" w:rsidRDefault="00C12384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35EE427A" w14:textId="77777777" w:rsidR="00C12384" w:rsidRDefault="00C12384" w:rsidP="00C12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610AE277" w14:textId="77777777" w:rsidR="00C12384" w:rsidRDefault="00C12384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63B5110C" w14:textId="77777777" w:rsidR="00C12384" w:rsidRPr="00064710" w:rsidRDefault="00C12384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345BDD2A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6242B1C6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197C0A61" w14:textId="5EC7F4E9" w:rsidR="007E190B" w:rsidRPr="00064710" w:rsidRDefault="007E190B" w:rsidP="004F568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6A6DE90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0AB5246A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39FCF7CF" w14:textId="77777777" w:rsidTr="004F568F"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CC5" w14:textId="77777777" w:rsidR="007E190B" w:rsidRPr="00064710" w:rsidRDefault="007E190B" w:rsidP="004F568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45D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29D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7BBDA6E1" w14:textId="77777777" w:rsidTr="004F568F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B9192" w14:textId="77777777" w:rsidR="007E190B" w:rsidRPr="00064710" w:rsidRDefault="007E190B" w:rsidP="004F568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064710">
              <w:rPr>
                <w:rFonts w:ascii="Calibri" w:hAnsi="Calibri"/>
                <w:b/>
                <w:sz w:val="24"/>
                <w:szCs w:val="24"/>
                <w:u w:val="single"/>
              </w:rPr>
              <w:t>Desirable Qualifications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C71EC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B2314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3F7E65D9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54A78896" w14:textId="77777777" w:rsidR="007E190B" w:rsidRDefault="007E190B" w:rsidP="004F568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04558FA7" w14:textId="77777777" w:rsidR="00E16435" w:rsidRDefault="00FB7F8E" w:rsidP="00E16435">
            <w:pPr>
              <w:shd w:val="clear" w:color="auto" w:fill="FFFFFF"/>
              <w:spacing w:after="24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Asbestos awareness</w:t>
            </w:r>
            <w:r w:rsidR="00F3085A">
              <w:rPr>
                <w:rFonts w:ascii="Calibri" w:hAnsi="Calibri"/>
                <w:bCs/>
                <w:sz w:val="24"/>
                <w:szCs w:val="24"/>
              </w:rPr>
              <w:t xml:space="preserve"> and </w:t>
            </w:r>
            <w:r w:rsidR="006433A6" w:rsidRPr="006433A6">
              <w:rPr>
                <w:rFonts w:ascii="Calibri" w:hAnsi="Calibri"/>
                <w:bCs/>
                <w:sz w:val="24"/>
                <w:szCs w:val="24"/>
              </w:rPr>
              <w:t>Legionella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awareness</w:t>
            </w:r>
            <w:r w:rsidR="004F7C72">
              <w:rPr>
                <w:rFonts w:ascii="Calibri" w:hAnsi="Calibri"/>
                <w:bCs/>
                <w:sz w:val="24"/>
                <w:szCs w:val="24"/>
              </w:rPr>
              <w:t xml:space="preserve"> training</w:t>
            </w:r>
            <w:r>
              <w:rPr>
                <w:rFonts w:ascii="Calibri" w:hAnsi="Calibri"/>
                <w:bCs/>
                <w:sz w:val="24"/>
                <w:szCs w:val="24"/>
              </w:rPr>
              <w:t>.</w:t>
            </w:r>
            <w:r w:rsidR="006433A6" w:rsidRPr="006433A6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14:paraId="35B8062B" w14:textId="652538EC" w:rsidR="00E16435" w:rsidRPr="00AB7F6A" w:rsidRDefault="00E16435" w:rsidP="00E16435">
            <w:pPr>
              <w:shd w:val="clear" w:color="auto" w:fill="FFFFFF"/>
              <w:spacing w:after="24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Relevant building surveying qualifications.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713D638" w14:textId="77777777" w:rsidR="007E190B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2378EC03" w14:textId="1D31B088" w:rsidR="00E16435" w:rsidRDefault="00994FC8" w:rsidP="00994FC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X</w:t>
            </w:r>
          </w:p>
          <w:p w14:paraId="4E6DF21D" w14:textId="77777777" w:rsidR="00E16435" w:rsidRDefault="00E16435" w:rsidP="00994FC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6FD15FFB" w14:textId="5E7A1E1A" w:rsidR="00994FC8" w:rsidRPr="00064710" w:rsidRDefault="00E16435" w:rsidP="00E16435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X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4E5C2182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01FB1EDE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7A5B546D" w14:textId="77777777" w:rsidR="00776723" w:rsidRDefault="00776723" w:rsidP="00776723">
            <w:pPr>
              <w:shd w:val="clear" w:color="auto" w:fill="FFFFFF"/>
              <w:spacing w:after="240"/>
              <w:rPr>
                <w:rFonts w:ascii="Calibri" w:hAnsi="Calibri"/>
                <w:bCs/>
                <w:sz w:val="24"/>
                <w:szCs w:val="24"/>
              </w:rPr>
            </w:pPr>
            <w:r w:rsidRPr="00D4758D">
              <w:rPr>
                <w:rFonts w:ascii="Calibri" w:hAnsi="Calibri"/>
                <w:bCs/>
                <w:sz w:val="24"/>
                <w:szCs w:val="24"/>
              </w:rPr>
              <w:t>NEBOSH Certification in Health &amp; Safety Construction</w:t>
            </w:r>
          </w:p>
          <w:p w14:paraId="6F1605B4" w14:textId="51BD6053" w:rsidR="007E190B" w:rsidRPr="003C2EE1" w:rsidRDefault="007E190B" w:rsidP="003C2EE1">
            <w:pPr>
              <w:shd w:val="clear" w:color="auto" w:fill="FFFFFF"/>
              <w:spacing w:after="240"/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DFEC2A5" w14:textId="4138E60C" w:rsidR="007E190B" w:rsidRDefault="00012055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X</w:t>
            </w:r>
          </w:p>
          <w:p w14:paraId="3AE5BC5B" w14:textId="11AD6910" w:rsidR="00012055" w:rsidRPr="00064710" w:rsidRDefault="00012055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A77D38A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74496EF1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19DBD3F0" w14:textId="77777777" w:rsidR="007E190B" w:rsidRPr="00064710" w:rsidRDefault="007E190B" w:rsidP="00015104">
            <w:pPr>
              <w:shd w:val="clear" w:color="auto" w:fill="FFFFFF"/>
              <w:spacing w:after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15E54E4" w14:textId="77777777" w:rsidR="007826A0" w:rsidRPr="00064710" w:rsidRDefault="007826A0" w:rsidP="00237B2B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3AEB69DF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5160788C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40321913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CF8BBC0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4D47AA63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2329B0F6" w14:textId="77777777" w:rsidTr="004F568F"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71DD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7C7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6F2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576533B0" w14:textId="77777777" w:rsidTr="004F568F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68830" w14:textId="77777777" w:rsidR="007E190B" w:rsidRPr="00064710" w:rsidRDefault="007E190B" w:rsidP="004F568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064710">
              <w:rPr>
                <w:rFonts w:ascii="Calibri" w:hAnsi="Calibri"/>
                <w:b/>
                <w:sz w:val="24"/>
                <w:szCs w:val="24"/>
                <w:u w:val="single"/>
              </w:rPr>
              <w:t>Essential Working Experience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36378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B7C1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1A6B9997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607CD934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0A579CE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573EAC7A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1C1F9BAA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63424EDB" w14:textId="15FC5ADF" w:rsidR="00690A23" w:rsidRDefault="00880F8E" w:rsidP="008C2F6A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Demonstrable </w:t>
            </w:r>
            <w:r w:rsidR="00A44E03">
              <w:rPr>
                <w:rFonts w:ascii="Calibri" w:eastAsia="Times New Roman" w:hAnsi="Calibri" w:cs="Arial"/>
                <w:sz w:val="24"/>
                <w:szCs w:val="24"/>
              </w:rPr>
              <w:t>e</w:t>
            </w:r>
            <w:r w:rsidR="00690A23" w:rsidRPr="001E4A24">
              <w:rPr>
                <w:rFonts w:ascii="Calibri" w:eastAsia="Times New Roman" w:hAnsi="Calibri" w:cs="Arial"/>
                <w:sz w:val="24"/>
                <w:szCs w:val="24"/>
              </w:rPr>
              <w:t xml:space="preserve">xperience in a </w:t>
            </w:r>
            <w:r w:rsidR="00A44E03">
              <w:rPr>
                <w:rFonts w:ascii="Calibri" w:eastAsia="Times New Roman" w:hAnsi="Calibri" w:cs="Arial"/>
                <w:sz w:val="24"/>
                <w:szCs w:val="24"/>
              </w:rPr>
              <w:t>property</w:t>
            </w:r>
            <w:r w:rsidR="00BB4EE2">
              <w:rPr>
                <w:rFonts w:ascii="Calibri" w:eastAsia="Times New Roman" w:hAnsi="Calibri" w:cs="Arial"/>
                <w:sz w:val="24"/>
                <w:szCs w:val="24"/>
              </w:rPr>
              <w:t xml:space="preserve"> compliance/</w:t>
            </w:r>
            <w:r w:rsidR="00690A23" w:rsidRPr="001E4A24">
              <w:rPr>
                <w:rFonts w:ascii="Calibri" w:eastAsia="Times New Roman" w:hAnsi="Calibri" w:cs="Arial"/>
                <w:sz w:val="24"/>
                <w:szCs w:val="24"/>
              </w:rPr>
              <w:t>safety role,</w:t>
            </w:r>
            <w:r w:rsidR="00ED1B3B">
              <w:rPr>
                <w:rFonts w:ascii="Calibri" w:eastAsia="Times New Roman" w:hAnsi="Calibri" w:cs="Arial"/>
                <w:sz w:val="24"/>
                <w:szCs w:val="24"/>
              </w:rPr>
              <w:t xml:space="preserve"> facilities management</w:t>
            </w:r>
            <w:r w:rsidR="00690A23" w:rsidRPr="001E4A24">
              <w:rPr>
                <w:rFonts w:ascii="Calibri" w:eastAsia="Times New Roman" w:hAnsi="Calibri" w:cs="Arial"/>
                <w:sz w:val="24"/>
                <w:szCs w:val="24"/>
              </w:rPr>
              <w:t xml:space="preserve"> or </w:t>
            </w:r>
            <w:r w:rsidR="00BB4EE2">
              <w:rPr>
                <w:rFonts w:ascii="Calibri" w:eastAsia="Times New Roman" w:hAnsi="Calibri" w:cs="Arial"/>
                <w:sz w:val="24"/>
                <w:szCs w:val="24"/>
              </w:rPr>
              <w:t>related role</w:t>
            </w:r>
            <w:r w:rsidR="00F20748"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14:paraId="7C82F7F5" w14:textId="77777777" w:rsidR="00880F8E" w:rsidRDefault="00880F8E" w:rsidP="008C2F6A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16355285" w14:textId="0B9160FC" w:rsidR="008A0DFC" w:rsidRDefault="009641B6" w:rsidP="008C2F6A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K</w:t>
            </w:r>
            <w:r w:rsidR="008A0DFC" w:rsidRPr="008A0DFC">
              <w:rPr>
                <w:rFonts w:ascii="Calibri" w:eastAsia="Times New Roman" w:hAnsi="Calibri" w:cs="Arial"/>
                <w:sz w:val="24"/>
                <w:szCs w:val="24"/>
              </w:rPr>
              <w:t>nowledge of current fire safety and building safety legislation.</w:t>
            </w:r>
          </w:p>
          <w:p w14:paraId="490E1F86" w14:textId="77777777" w:rsidR="008A0DFC" w:rsidRDefault="008A0DFC" w:rsidP="008C2F6A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0FCA7415" w14:textId="16AB69FF" w:rsidR="008C2F6A" w:rsidRPr="008C2F6A" w:rsidRDefault="008C2F6A" w:rsidP="008C2F6A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8C2F6A">
              <w:rPr>
                <w:rFonts w:ascii="Calibri" w:eastAsia="Times New Roman" w:hAnsi="Calibri" w:cs="Arial"/>
                <w:sz w:val="24"/>
                <w:szCs w:val="24"/>
              </w:rPr>
              <w:t>Experience in completing auditing, compliance checks, or inspections.</w:t>
            </w:r>
          </w:p>
          <w:p w14:paraId="180040A4" w14:textId="77777777" w:rsidR="008C2F6A" w:rsidRDefault="008C2F6A" w:rsidP="008C2F6A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3A8C30FB" w14:textId="021A5686" w:rsidR="00DA7819" w:rsidRPr="008C2F6A" w:rsidRDefault="008C2F6A" w:rsidP="008C2F6A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8C2F6A">
              <w:rPr>
                <w:rFonts w:ascii="Calibri" w:eastAsia="Times New Roman" w:hAnsi="Calibri" w:cs="Arial"/>
                <w:sz w:val="24"/>
                <w:szCs w:val="24"/>
              </w:rPr>
              <w:t>Experience i</w:t>
            </w:r>
            <w:r w:rsidR="00DA7819">
              <w:rPr>
                <w:rFonts w:ascii="Calibri" w:eastAsia="Times New Roman" w:hAnsi="Calibri" w:cs="Arial"/>
                <w:sz w:val="24"/>
                <w:szCs w:val="24"/>
              </w:rPr>
              <w:t xml:space="preserve">n </w:t>
            </w:r>
            <w:r w:rsidR="00DA7819" w:rsidRPr="00DA7819">
              <w:rPr>
                <w:rFonts w:ascii="Calibri" w:eastAsia="Times New Roman" w:hAnsi="Calibri" w:cs="Arial"/>
                <w:sz w:val="24"/>
                <w:szCs w:val="24"/>
              </w:rPr>
              <w:t>conduct</w:t>
            </w:r>
            <w:r w:rsidR="00DA7819">
              <w:rPr>
                <w:rFonts w:ascii="Calibri" w:eastAsia="Times New Roman" w:hAnsi="Calibri" w:cs="Arial"/>
                <w:sz w:val="24"/>
                <w:szCs w:val="24"/>
              </w:rPr>
              <w:t>ing</w:t>
            </w:r>
            <w:r w:rsidR="00DA7819" w:rsidRPr="00DA7819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="00DA7819">
              <w:rPr>
                <w:rFonts w:ascii="Calibri" w:eastAsia="Times New Roman" w:hAnsi="Calibri" w:cs="Arial"/>
                <w:sz w:val="24"/>
                <w:szCs w:val="24"/>
              </w:rPr>
              <w:t xml:space="preserve">building </w:t>
            </w:r>
            <w:r w:rsidR="00DA7819" w:rsidRPr="00DA7819">
              <w:rPr>
                <w:rFonts w:ascii="Calibri" w:eastAsia="Times New Roman" w:hAnsi="Calibri" w:cs="Arial"/>
                <w:sz w:val="24"/>
                <w:szCs w:val="24"/>
              </w:rPr>
              <w:t>inspections, identify potential hazards, and recommend necessary improvements.</w:t>
            </w:r>
          </w:p>
          <w:p w14:paraId="338A63D9" w14:textId="5E477D66" w:rsidR="008C2F6A" w:rsidRPr="008C2F6A" w:rsidRDefault="008C2F6A" w:rsidP="008C2F6A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33F265F9" w14:textId="77777777" w:rsidR="00B15202" w:rsidRDefault="00B15202" w:rsidP="008C2F6A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Broad knowledge of partnering contracts</w:t>
            </w:r>
            <w:r w:rsidR="001727E1">
              <w:rPr>
                <w:rFonts w:ascii="Calibri" w:eastAsia="Times New Roman" w:hAnsi="Calibri" w:cs="Arial"/>
                <w:sz w:val="24"/>
                <w:szCs w:val="24"/>
              </w:rPr>
              <w:t>, statutory regulations for buildings, and building safety compliance best practice.</w:t>
            </w:r>
          </w:p>
          <w:p w14:paraId="3AD9BDD6" w14:textId="77777777" w:rsidR="00064847" w:rsidRDefault="00064847" w:rsidP="008C2F6A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753ED560" w14:textId="77777777" w:rsidR="00064847" w:rsidRDefault="00064847" w:rsidP="00064847">
            <w:pP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  <w:r w:rsidRPr="00445353">
              <w:rPr>
                <w:rFonts w:ascii="Calibri" w:hAnsi="Calibri" w:cs="Arial"/>
                <w:sz w:val="24"/>
                <w:szCs w:val="24"/>
              </w:rPr>
              <w:t>Ability to follow process and supervise the provision of contracted service teams</w:t>
            </w:r>
            <w: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  <w:t>.</w:t>
            </w:r>
          </w:p>
          <w:p w14:paraId="3A2018B3" w14:textId="77777777" w:rsidR="00762DD8" w:rsidRDefault="00762DD8" w:rsidP="00064847">
            <w:pP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</w:p>
          <w:p w14:paraId="05084698" w14:textId="4B396E24" w:rsidR="005656C3" w:rsidRDefault="005656C3" w:rsidP="005656C3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067EE1">
              <w:rPr>
                <w:rFonts w:ascii="Calibri" w:eastAsia="Times New Roman" w:hAnsi="Calibri" w:cs="Arial"/>
                <w:sz w:val="24"/>
                <w:szCs w:val="24"/>
              </w:rPr>
              <w:t xml:space="preserve">Good knowledge </w:t>
            </w:r>
            <w:r w:rsidR="009E2E87">
              <w:rPr>
                <w:rFonts w:ascii="Calibri" w:eastAsia="Times New Roman" w:hAnsi="Calibri" w:cs="Arial"/>
                <w:sz w:val="24"/>
                <w:szCs w:val="24"/>
              </w:rPr>
              <w:t xml:space="preserve">and experience </w:t>
            </w:r>
            <w:r w:rsidRPr="00067EE1">
              <w:rPr>
                <w:rFonts w:ascii="Calibri" w:eastAsia="Times New Roman" w:hAnsi="Calibri" w:cs="Arial"/>
                <w:sz w:val="24"/>
                <w:szCs w:val="24"/>
              </w:rPr>
              <w:t>of statutory and regulatory requirements for building safety, particularly in high rise buildings.</w:t>
            </w:r>
          </w:p>
          <w:p w14:paraId="5546BF90" w14:textId="77777777" w:rsidR="005656C3" w:rsidRDefault="005656C3" w:rsidP="00064847">
            <w:pPr>
              <w:rPr>
                <w:rFonts w:eastAsia="Times New Roman" w:cs="Arial"/>
                <w:color w:val="454545"/>
                <w:sz w:val="26"/>
                <w:szCs w:val="26"/>
                <w:lang w:eastAsia="en-GB"/>
              </w:rPr>
            </w:pPr>
          </w:p>
          <w:p w14:paraId="2CF00475" w14:textId="15E1F19F" w:rsidR="00064847" w:rsidRPr="00064710" w:rsidRDefault="00064847" w:rsidP="00064847">
            <w:pPr>
              <w:shd w:val="clear" w:color="auto" w:fill="FFFFFF"/>
              <w:spacing w:after="240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54D4DC7" w14:textId="73089D05" w:rsidR="007E190B" w:rsidRDefault="001E4A24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X</w:t>
            </w:r>
          </w:p>
          <w:p w14:paraId="47F6D0A2" w14:textId="77777777" w:rsidR="001E4A24" w:rsidRDefault="001E4A24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69EBB9" w14:textId="77777777" w:rsidR="001E4A24" w:rsidRDefault="001E4A24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27657" w14:textId="47787966" w:rsidR="00D31160" w:rsidRDefault="00D31160" w:rsidP="00D311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7998A441" w14:textId="77777777" w:rsidR="00D31160" w:rsidRDefault="00D31160" w:rsidP="00D311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03DE0" w14:textId="77777777" w:rsidR="00D31160" w:rsidRDefault="00D31160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0FD53D5B" w14:textId="77777777" w:rsidR="00D31160" w:rsidRDefault="00D31160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257ED" w14:textId="77777777" w:rsidR="00D31160" w:rsidRDefault="00D31160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1A615E55" w14:textId="77777777" w:rsidR="00D31160" w:rsidRDefault="00D31160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43E6C" w14:textId="77777777" w:rsidR="00D31160" w:rsidRDefault="00D31160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91735D" w14:textId="77777777" w:rsidR="00D31160" w:rsidRDefault="00D31160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11FCA" w14:textId="77777777" w:rsidR="00D31160" w:rsidRDefault="00D31160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506EB3A3" w14:textId="77777777" w:rsidR="00D31160" w:rsidRDefault="00D31160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51FA6" w14:textId="77777777" w:rsidR="00C10A73" w:rsidRDefault="00C10A73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3E877" w14:textId="77777777" w:rsidR="00C10A73" w:rsidRDefault="00C10A73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6982BC61" w14:textId="77777777" w:rsidR="00C10A73" w:rsidRDefault="00C10A73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B8A653" w14:textId="77777777" w:rsidR="00C12384" w:rsidRDefault="00C12384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3D056D" w14:textId="77777777" w:rsidR="00C12384" w:rsidRDefault="00C12384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5F199" w14:textId="77777777" w:rsidR="00C12384" w:rsidRDefault="00C12384" w:rsidP="00C123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0EE7C4BD" w14:textId="526C0FE0" w:rsidR="00C12384" w:rsidRPr="00064710" w:rsidRDefault="00C12384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0E1B70D" w14:textId="77777777" w:rsidR="00331049" w:rsidRDefault="00331049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X</w:t>
            </w:r>
          </w:p>
          <w:p w14:paraId="4AC3C73B" w14:textId="77777777" w:rsidR="007E190B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620EAD85" w14:textId="77777777" w:rsidR="00331049" w:rsidRDefault="00331049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1FF5C6DE" w14:textId="77777777" w:rsidR="00331049" w:rsidRDefault="00331049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15926A95" w14:textId="77777777" w:rsidR="00331049" w:rsidRDefault="00331049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6F6AC0" w14:textId="77777777" w:rsidR="00331049" w:rsidRDefault="00331049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7296C039" w14:textId="77777777" w:rsidR="00331049" w:rsidRDefault="00331049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94BA9" w14:textId="77777777" w:rsidR="00331049" w:rsidRDefault="00331049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5FBE4611" w14:textId="77777777" w:rsidR="00331049" w:rsidRDefault="00331049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6DF26" w14:textId="77777777" w:rsidR="00331049" w:rsidRDefault="00331049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C009E" w14:textId="77777777" w:rsidR="00331049" w:rsidRDefault="00331049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06DAF" w14:textId="77777777" w:rsidR="00A6720B" w:rsidRDefault="00A6720B" w:rsidP="00A672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1A7A9286" w14:textId="77777777" w:rsidR="00A6720B" w:rsidRDefault="00A6720B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52596" w14:textId="77777777" w:rsidR="00A6720B" w:rsidRDefault="00A6720B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FB00E" w14:textId="77777777" w:rsidR="00A6720B" w:rsidRDefault="00A6720B" w:rsidP="00A672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6C733E08" w14:textId="2DB7A7CD" w:rsidR="00A6720B" w:rsidRPr="00331049" w:rsidRDefault="00A6720B" w:rsidP="003310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064710" w14:paraId="04E2B2F4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03A38BD3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437C092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59E36D3D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506C6255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07F7DC70" w14:textId="77777777" w:rsidR="007E190B" w:rsidRPr="00064710" w:rsidRDefault="007E190B" w:rsidP="004F568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AD06517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37C30A3C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2E4E8E04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69053C1B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8DFC0DD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0AF684BA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76B4A0CF" w14:textId="77777777" w:rsidTr="004F568F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FD02" w14:textId="77777777" w:rsidR="007E190B" w:rsidRPr="00064710" w:rsidRDefault="007E190B" w:rsidP="004F568F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Desirable</w:t>
            </w:r>
            <w:r w:rsidRPr="00064710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Working Experience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8E921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61B2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7E91B835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0A8A196B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EFDC6DB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8C2A71D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064710" w14:paraId="066736D6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192F9D9D" w14:textId="77777777" w:rsidR="009E4CA9" w:rsidRDefault="009E4CA9" w:rsidP="008B5BF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1F28F6CC" w14:textId="0B506A2D" w:rsidR="008B5BFF" w:rsidRDefault="008B5BFF" w:rsidP="008B5BF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8C2F6A">
              <w:rPr>
                <w:rFonts w:ascii="Calibri" w:eastAsia="Times New Roman" w:hAnsi="Calibri" w:cs="Arial"/>
                <w:sz w:val="24"/>
                <w:szCs w:val="24"/>
              </w:rPr>
              <w:t>Experience of Legionella management</w:t>
            </w:r>
            <w:r w:rsidR="001727E1">
              <w:rPr>
                <w:rFonts w:ascii="Calibri" w:eastAsia="Times New Roman" w:hAnsi="Calibri" w:cs="Arial"/>
                <w:sz w:val="24"/>
                <w:szCs w:val="24"/>
              </w:rPr>
              <w:t xml:space="preserve"> and Water Hygiene</w:t>
            </w:r>
            <w:r w:rsidRPr="008C2F6A"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14:paraId="5C3E37B9" w14:textId="36394A39" w:rsidR="001727E1" w:rsidRDefault="00BB6E6B" w:rsidP="008B5BF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br/>
              <w:t>Experience in contract management.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br/>
            </w:r>
          </w:p>
          <w:p w14:paraId="62096BA3" w14:textId="430EDB05" w:rsidR="001727E1" w:rsidRDefault="003602D0" w:rsidP="001727E1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Experience working</w:t>
            </w:r>
            <w:r w:rsidR="001727E1">
              <w:rPr>
                <w:rFonts w:ascii="Calibri" w:eastAsia="Times New Roman" w:hAnsi="Calibri" w:cs="Arial"/>
                <w:sz w:val="24"/>
                <w:szCs w:val="24"/>
              </w:rPr>
              <w:t xml:space="preserve"> in </w:t>
            </w:r>
            <w:r w:rsidR="00762DD8" w:rsidRPr="000F6E6F">
              <w:rPr>
                <w:rFonts w:ascii="Calibri" w:eastAsia="Times New Roman" w:hAnsi="Calibri" w:cs="Arial"/>
                <w:sz w:val="24"/>
                <w:szCs w:val="24"/>
              </w:rPr>
              <w:t>Working in a Local Authority/ Social Housing environment</w:t>
            </w:r>
            <w:r w:rsidR="001727E1"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14:paraId="7C7A3366" w14:textId="77777777" w:rsidR="00F91365" w:rsidRDefault="00F91365" w:rsidP="001727E1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27A46631" w14:textId="413840E4" w:rsidR="00DD6F3E" w:rsidRDefault="00DD6F3E" w:rsidP="001727E1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br/>
              <w:t>Experience of risk assessment</w:t>
            </w:r>
            <w:r w:rsidR="0052201E">
              <w:rPr>
                <w:rFonts w:ascii="Calibri" w:eastAsia="Times New Roman" w:hAnsi="Calibri" w:cs="Arial"/>
                <w:sz w:val="24"/>
                <w:szCs w:val="24"/>
              </w:rPr>
              <w:t>, management of contractor activities, safety management systems</w:t>
            </w:r>
            <w:r w:rsidR="00064847"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14:paraId="73FAB1BF" w14:textId="77777777" w:rsidR="00064847" w:rsidRDefault="00064847" w:rsidP="001727E1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13F743E1" w14:textId="77777777" w:rsidR="00064847" w:rsidRPr="00064847" w:rsidRDefault="00064847" w:rsidP="00064847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064847">
              <w:rPr>
                <w:rFonts w:ascii="Calibri" w:eastAsia="Times New Roman" w:hAnsi="Calibri" w:cs="Arial"/>
                <w:sz w:val="24"/>
                <w:szCs w:val="24"/>
              </w:rPr>
              <w:t xml:space="preserve">Experience of following asset inspection procedures, evidence recording and presentation. </w:t>
            </w:r>
          </w:p>
          <w:p w14:paraId="63237341" w14:textId="77777777" w:rsidR="001727E1" w:rsidRPr="008C2F6A" w:rsidRDefault="001727E1" w:rsidP="008B5BF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3754BDB1" w14:textId="77777777" w:rsidR="007E190B" w:rsidRPr="00064710" w:rsidRDefault="007E190B" w:rsidP="00064847">
            <w:pPr>
              <w:shd w:val="clear" w:color="auto" w:fill="FFFFFF"/>
              <w:spacing w:after="240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C2830BF" w14:textId="77777777" w:rsidR="001727E1" w:rsidRDefault="001727E1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7B4A254D" w14:textId="77777777" w:rsidR="001727E1" w:rsidRDefault="001727E1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61A41" w14:textId="77777777" w:rsidR="001727E1" w:rsidRDefault="001727E1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9FF0A" w14:textId="77777777" w:rsidR="001727E1" w:rsidRDefault="001727E1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0282BE0E" w14:textId="77777777" w:rsidR="003602D0" w:rsidRDefault="003602D0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22C4F" w14:textId="12C77CC4" w:rsidR="003602D0" w:rsidRDefault="003602D0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1321E4E3" w14:textId="77777777" w:rsidR="003602D0" w:rsidRDefault="003602D0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CC208" w14:textId="77777777" w:rsidR="000F6E6F" w:rsidRDefault="000F6E6F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38AAE" w14:textId="5EABF1EC" w:rsidR="003602D0" w:rsidRDefault="003602D0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5420D7A2" w14:textId="77777777" w:rsidR="003602D0" w:rsidRDefault="003602D0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46384" w14:textId="3E54F941" w:rsidR="003602D0" w:rsidRDefault="003602D0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0DCBA481" w14:textId="77777777" w:rsidR="003602D0" w:rsidRDefault="003602D0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D3B51D" w14:textId="77777777" w:rsidR="003602D0" w:rsidRDefault="003602D0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2418D" w14:textId="26F9A746" w:rsidR="003602D0" w:rsidRDefault="003602D0" w:rsidP="001727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48FE13A1" w14:textId="13CDE27F" w:rsidR="001727E1" w:rsidRPr="00064710" w:rsidRDefault="001727E1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5643E9A5" w14:textId="2ACD4512" w:rsidR="009E4CA9" w:rsidRPr="00064710" w:rsidRDefault="009E4CA9" w:rsidP="005656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064710" w14:paraId="731C4262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40AF65B1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3DD08C0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71A5723B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064710" w14:paraId="7A899D8D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1E2B9AAC" w14:textId="77777777" w:rsidR="007E190B" w:rsidRPr="00064710" w:rsidRDefault="007E190B" w:rsidP="004F568F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9D96FB6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759F4792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064710" w14:paraId="6434B53C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0C6E319F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A725CED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063EAD5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064710" w14:paraId="37C892DC" w14:textId="77777777" w:rsidTr="004F568F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9A00E" w14:textId="77777777" w:rsidR="007E190B" w:rsidRPr="00064710" w:rsidRDefault="00A41D8F" w:rsidP="004F56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Essential </w:t>
            </w:r>
            <w:r w:rsidR="007E190B" w:rsidRPr="00064710">
              <w:rPr>
                <w:rFonts w:ascii="Calibri" w:hAnsi="Calibri"/>
                <w:b/>
                <w:sz w:val="24"/>
                <w:szCs w:val="24"/>
                <w:u w:val="single"/>
              </w:rPr>
              <w:t>Skills/Attributes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E0A15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5AF08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2EB3DF2A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24B6CA4E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37BD7A6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10CAF75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15FCFE52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2B705E66" w14:textId="43B92FD8" w:rsidR="00DD3545" w:rsidRPr="00471B7B" w:rsidRDefault="00DD3545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471B7B">
              <w:rPr>
                <w:rFonts w:ascii="Calibri" w:eastAsia="Times New Roman" w:hAnsi="Calibri" w:cs="Arial"/>
                <w:sz w:val="24"/>
                <w:szCs w:val="24"/>
              </w:rPr>
              <w:t>Organisational skills and a high level of attention to detail and accuracy.</w:t>
            </w:r>
          </w:p>
          <w:p w14:paraId="62B273E8" w14:textId="77777777" w:rsidR="003B2317" w:rsidRPr="00471B7B" w:rsidRDefault="003B2317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5FD7CA90" w14:textId="73509EBF" w:rsidR="00DD3545" w:rsidRPr="00471B7B" w:rsidRDefault="00DD3545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471B7B">
              <w:rPr>
                <w:rFonts w:ascii="Calibri" w:eastAsia="Times New Roman" w:hAnsi="Calibri" w:cs="Arial"/>
                <w:sz w:val="24"/>
                <w:szCs w:val="24"/>
              </w:rPr>
              <w:t>An ability to work under pressure, prioritise limited conflicting demands and meet deadlines.</w:t>
            </w:r>
          </w:p>
          <w:p w14:paraId="6F62B09D" w14:textId="77777777" w:rsidR="00EA167F" w:rsidRPr="00471B7B" w:rsidRDefault="00EA167F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648994B8" w14:textId="77777777" w:rsidR="00EA167F" w:rsidRPr="00EA167F" w:rsidRDefault="00EA167F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EA167F">
              <w:rPr>
                <w:rFonts w:ascii="Calibri" w:eastAsia="Times New Roman" w:hAnsi="Calibri" w:cs="Arial"/>
                <w:sz w:val="24"/>
                <w:szCs w:val="24"/>
              </w:rPr>
              <w:t>Passionate about delivering customer-focused outcomes.</w:t>
            </w:r>
          </w:p>
          <w:p w14:paraId="13E9A2A3" w14:textId="77777777" w:rsidR="003266CA" w:rsidRPr="00471B7B" w:rsidRDefault="003266CA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7482D34C" w14:textId="77777777" w:rsidR="00DD3545" w:rsidRPr="00471B7B" w:rsidRDefault="00DD3545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471B7B">
              <w:rPr>
                <w:rFonts w:ascii="Calibri" w:eastAsia="Times New Roman" w:hAnsi="Calibri" w:cs="Arial"/>
                <w:sz w:val="24"/>
                <w:szCs w:val="24"/>
              </w:rPr>
              <w:lastRenderedPageBreak/>
              <w:t>Ability to use various software packages to collate, organise, and report data.</w:t>
            </w:r>
          </w:p>
          <w:p w14:paraId="0BDD25E8" w14:textId="16E3F6D7" w:rsidR="00DD3545" w:rsidRPr="00471B7B" w:rsidRDefault="00DD3545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0D9C472F" w14:textId="545B155D" w:rsidR="00DD3545" w:rsidRPr="00471B7B" w:rsidRDefault="00DD3545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471B7B">
              <w:rPr>
                <w:rFonts w:ascii="Calibri" w:eastAsia="Times New Roman" w:hAnsi="Calibri" w:cs="Arial"/>
                <w:sz w:val="24"/>
                <w:szCs w:val="24"/>
              </w:rPr>
              <w:t>A proven ability to write simple documents clearly and concisely, such as procedures</w:t>
            </w:r>
            <w:r w:rsidR="00FE7698" w:rsidRPr="00471B7B">
              <w:rPr>
                <w:rFonts w:ascii="Calibri" w:eastAsia="Times New Roman" w:hAnsi="Calibri" w:cs="Arial"/>
                <w:sz w:val="24"/>
                <w:szCs w:val="24"/>
              </w:rPr>
              <w:t xml:space="preserve"> and </w:t>
            </w:r>
            <w:r w:rsidRPr="00471B7B">
              <w:rPr>
                <w:rFonts w:ascii="Calibri" w:eastAsia="Times New Roman" w:hAnsi="Calibri" w:cs="Arial"/>
                <w:sz w:val="24"/>
                <w:szCs w:val="24"/>
              </w:rPr>
              <w:t>reports.</w:t>
            </w:r>
          </w:p>
          <w:p w14:paraId="52CE7D72" w14:textId="77777777" w:rsidR="00766CAD" w:rsidRPr="00471B7B" w:rsidRDefault="00766CAD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5D91ABAF" w14:textId="369F0C1B" w:rsidR="00DD3545" w:rsidRPr="00471B7B" w:rsidRDefault="00766CAD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471B7B">
              <w:rPr>
                <w:rFonts w:ascii="Calibri" w:eastAsia="Times New Roman" w:hAnsi="Calibri" w:cs="Arial"/>
                <w:sz w:val="24"/>
                <w:szCs w:val="24"/>
              </w:rPr>
              <w:t>Ab</w:t>
            </w:r>
            <w:r w:rsidR="00DD3545" w:rsidRPr="00471B7B">
              <w:rPr>
                <w:rFonts w:ascii="Calibri" w:eastAsia="Times New Roman" w:hAnsi="Calibri" w:cs="Arial"/>
                <w:sz w:val="24"/>
                <w:szCs w:val="24"/>
              </w:rPr>
              <w:t xml:space="preserve">ility to identify </w:t>
            </w:r>
            <w:r w:rsidRPr="00471B7B">
              <w:rPr>
                <w:rFonts w:ascii="Calibri" w:eastAsia="Times New Roman" w:hAnsi="Calibri" w:cs="Arial"/>
                <w:sz w:val="24"/>
                <w:szCs w:val="24"/>
              </w:rPr>
              <w:t>health and safety hazards</w:t>
            </w:r>
            <w:r w:rsidR="005C1695" w:rsidRPr="00471B7B"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14:paraId="7A86A00E" w14:textId="77777777" w:rsidR="00BB3083" w:rsidRPr="00471B7B" w:rsidRDefault="00BB3083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25FDD38B" w14:textId="5954ED49" w:rsidR="00BB3083" w:rsidRPr="00471B7B" w:rsidRDefault="00BB3083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471B7B">
              <w:rPr>
                <w:rFonts w:ascii="Calibri" w:eastAsia="Times New Roman" w:hAnsi="Calibri" w:cs="Arial"/>
                <w:sz w:val="24"/>
                <w:szCs w:val="24"/>
              </w:rPr>
              <w:t xml:space="preserve">Knowledgeable </w:t>
            </w:r>
            <w:r w:rsidR="00E41BEC" w:rsidRPr="00471B7B">
              <w:rPr>
                <w:rFonts w:ascii="Calibri" w:eastAsia="Times New Roman" w:hAnsi="Calibri" w:cs="Arial"/>
                <w:sz w:val="24"/>
                <w:szCs w:val="24"/>
              </w:rPr>
              <w:t xml:space="preserve">regarding building standards, </w:t>
            </w:r>
            <w:r w:rsidR="00D32DE1">
              <w:rPr>
                <w:rFonts w:ascii="Calibri" w:eastAsia="Times New Roman" w:hAnsi="Calibri" w:cs="Arial"/>
                <w:sz w:val="24"/>
                <w:szCs w:val="24"/>
              </w:rPr>
              <w:t xml:space="preserve">and </w:t>
            </w:r>
            <w:r w:rsidR="00E41BEC" w:rsidRPr="00471B7B">
              <w:rPr>
                <w:rFonts w:ascii="Calibri" w:eastAsia="Times New Roman" w:hAnsi="Calibri" w:cs="Arial"/>
                <w:sz w:val="24"/>
                <w:szCs w:val="24"/>
              </w:rPr>
              <w:t>fire safety regulations</w:t>
            </w:r>
            <w:r w:rsidR="00772B9D" w:rsidRPr="00471B7B"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14:paraId="5C154BED" w14:textId="77777777" w:rsidR="00F67F84" w:rsidRPr="00471B7B" w:rsidRDefault="00F67F84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3D071A8F" w14:textId="77777777" w:rsidR="00F67F84" w:rsidRDefault="00F67F84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8C2F6A">
              <w:rPr>
                <w:rFonts w:ascii="Calibri" w:eastAsia="Times New Roman" w:hAnsi="Calibri" w:cs="Arial"/>
                <w:sz w:val="24"/>
                <w:szCs w:val="24"/>
              </w:rPr>
              <w:t xml:space="preserve">Able to build and maintain professional relationships with a range of 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stakeholders.</w:t>
            </w:r>
          </w:p>
          <w:p w14:paraId="367FC1BA" w14:textId="77777777" w:rsidR="00D7119D" w:rsidRDefault="00D7119D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6EB6DF14" w14:textId="6D0D184D" w:rsidR="00054B79" w:rsidRDefault="00D7119D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Good communication skills, both</w:t>
            </w:r>
            <w:r w:rsidR="005E245F">
              <w:rPr>
                <w:rFonts w:ascii="Calibri" w:eastAsia="Times New Roman" w:hAnsi="Calibri" w:cs="Arial"/>
                <w:sz w:val="24"/>
                <w:szCs w:val="24"/>
              </w:rPr>
              <w:t xml:space="preserve"> written and 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verbal</w:t>
            </w:r>
            <w:r w:rsidR="005E245F"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14:paraId="4D96BED1" w14:textId="77777777" w:rsidR="00471B7B" w:rsidRDefault="00471B7B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02D99F9E" w14:textId="637FEA82" w:rsidR="00471B7B" w:rsidRDefault="00471B7B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471B7B">
              <w:rPr>
                <w:rFonts w:ascii="Calibri" w:eastAsia="Times New Roman" w:hAnsi="Calibri" w:cs="Arial"/>
                <w:sz w:val="24"/>
                <w:szCs w:val="24"/>
              </w:rPr>
              <w:t>Resilience and determination to achieve the necessary results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14:paraId="619E980C" w14:textId="77777777" w:rsidR="00586965" w:rsidRDefault="00586965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3F528CC2" w14:textId="0086900E" w:rsidR="00586965" w:rsidRDefault="00586965" w:rsidP="00586965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586965">
              <w:rPr>
                <w:rFonts w:ascii="Calibri" w:eastAsia="Times New Roman" w:hAnsi="Calibri" w:cs="Arial"/>
                <w:sz w:val="24"/>
                <w:szCs w:val="24"/>
              </w:rPr>
              <w:t xml:space="preserve">Good knowledge </w:t>
            </w:r>
            <w:r w:rsidR="00D32DE1">
              <w:rPr>
                <w:rFonts w:ascii="Calibri" w:eastAsia="Times New Roman" w:hAnsi="Calibri" w:cs="Arial"/>
                <w:sz w:val="24"/>
                <w:szCs w:val="24"/>
              </w:rPr>
              <w:t>of</w:t>
            </w:r>
            <w:r w:rsidRPr="00586965">
              <w:rPr>
                <w:rFonts w:ascii="Calibri" w:eastAsia="Times New Roman" w:hAnsi="Calibri" w:cs="Arial"/>
                <w:sz w:val="24"/>
                <w:szCs w:val="24"/>
              </w:rPr>
              <w:t xml:space="preserve"> Microsoft</w:t>
            </w:r>
            <w:r w:rsidR="00D32DE1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="0099492B">
              <w:rPr>
                <w:rFonts w:ascii="Calibri" w:eastAsia="Times New Roman" w:hAnsi="Calibri" w:cs="Arial"/>
                <w:sz w:val="24"/>
                <w:szCs w:val="24"/>
              </w:rPr>
              <w:t xml:space="preserve">Software </w:t>
            </w:r>
            <w:r w:rsidR="00D32DE1">
              <w:rPr>
                <w:rFonts w:ascii="Calibri" w:eastAsia="Times New Roman" w:hAnsi="Calibri" w:cs="Arial"/>
                <w:sz w:val="24"/>
                <w:szCs w:val="24"/>
              </w:rPr>
              <w:t>Applications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  <w:p w14:paraId="045DB17F" w14:textId="77777777" w:rsidR="00077E05" w:rsidRDefault="00077E05" w:rsidP="00586965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7D1153F6" w14:textId="77777777" w:rsidR="00077E05" w:rsidRPr="00CB76EE" w:rsidRDefault="00077E05" w:rsidP="00CB76EE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CB76EE">
              <w:rPr>
                <w:rFonts w:ascii="Calibri" w:eastAsia="Times New Roman" w:hAnsi="Calibri" w:cs="Arial"/>
                <w:sz w:val="24"/>
                <w:szCs w:val="24"/>
              </w:rPr>
              <w:t>Work alone unsupervised or as part of a team.</w:t>
            </w:r>
          </w:p>
          <w:p w14:paraId="511DBE10" w14:textId="77777777" w:rsidR="00077E05" w:rsidRDefault="00077E05" w:rsidP="00586965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3FF02C6B" w14:textId="77777777" w:rsidR="00E667A2" w:rsidRPr="00CB76EE" w:rsidRDefault="00E667A2" w:rsidP="00CB76EE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CB76EE">
              <w:rPr>
                <w:rFonts w:ascii="Calibri" w:eastAsia="Times New Roman" w:hAnsi="Calibri" w:cs="Arial"/>
                <w:sz w:val="24"/>
                <w:szCs w:val="24"/>
              </w:rPr>
              <w:t>Can work with minimum supervision and to tight deadlines.</w:t>
            </w:r>
          </w:p>
          <w:p w14:paraId="38692BE7" w14:textId="77777777" w:rsidR="00065ACB" w:rsidRDefault="00065ACB" w:rsidP="00586965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1D2B2C28" w14:textId="1C49BC3F" w:rsidR="00CB76EE" w:rsidRPr="00586965" w:rsidRDefault="00CB76EE" w:rsidP="00586965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CB76EE">
              <w:rPr>
                <w:rFonts w:ascii="Calibri" w:eastAsia="Times New Roman" w:hAnsi="Calibri" w:cs="Arial"/>
                <w:sz w:val="24"/>
                <w:szCs w:val="24"/>
              </w:rPr>
              <w:t>Ability to deal with difficult customers/situations</w:t>
            </w:r>
          </w:p>
          <w:p w14:paraId="458528EC" w14:textId="2793DA93" w:rsidR="008F064E" w:rsidRPr="00471B7B" w:rsidRDefault="008F064E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DC0419E" w14:textId="77777777" w:rsidR="003266CA" w:rsidRDefault="003B2317" w:rsidP="00326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X</w:t>
            </w:r>
          </w:p>
          <w:p w14:paraId="72F8346B" w14:textId="77777777" w:rsidR="003266CA" w:rsidRDefault="003266CA" w:rsidP="00326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CAC9F3" w14:textId="0BB6A717" w:rsidR="003266CA" w:rsidRDefault="003266CA" w:rsidP="00326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7D194C12" w14:textId="77777777" w:rsidR="003266CA" w:rsidRDefault="003266CA" w:rsidP="00326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17B69" w14:textId="77777777" w:rsidR="003266CA" w:rsidRDefault="003266CA" w:rsidP="00326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873133" w14:textId="77777777" w:rsidR="00766CAD" w:rsidRDefault="003266CA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2B090185" w14:textId="77777777" w:rsidR="00766CAD" w:rsidRDefault="00766CAD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49075" w14:textId="747F6FC3" w:rsidR="00766CAD" w:rsidRDefault="00766CAD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X</w:t>
            </w:r>
          </w:p>
          <w:p w14:paraId="5D41030C" w14:textId="77777777" w:rsidR="005C1695" w:rsidRDefault="005C1695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9A0DAC" w14:textId="77777777" w:rsidR="005C1695" w:rsidRDefault="005C1695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6D8A41" w14:textId="75053742" w:rsidR="005C1695" w:rsidRDefault="005C1695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622AB575" w14:textId="77777777" w:rsidR="00E41BEC" w:rsidRDefault="00E41BEC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DB58A" w14:textId="77777777" w:rsidR="00E41BEC" w:rsidRDefault="00E41BEC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A3130" w14:textId="11C0C9EB" w:rsidR="00E41BEC" w:rsidRDefault="00E41BEC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2EAA4282" w14:textId="77777777" w:rsidR="00A353F6" w:rsidRDefault="00A353F6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5712E" w14:textId="5D8CBE12" w:rsidR="00A353F6" w:rsidRDefault="00A353F6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4AA0B0C9" w14:textId="77777777" w:rsidR="00F67F84" w:rsidRDefault="00F67F84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91F0B" w14:textId="0C9475AB" w:rsidR="00F67F84" w:rsidRDefault="00F67F84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5F6AE9F9" w14:textId="77777777" w:rsidR="00A353F6" w:rsidRDefault="00A353F6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97792" w14:textId="77777777" w:rsidR="00A353F6" w:rsidRDefault="00A353F6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62C3E" w14:textId="78D82BA0" w:rsidR="00A353F6" w:rsidRDefault="00A353F6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6B4D9869" w14:textId="77777777" w:rsidR="00766CAD" w:rsidRDefault="00766CAD" w:rsidP="0076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1CF8A" w14:textId="77777777" w:rsidR="00586965" w:rsidRDefault="00471B7B" w:rsidP="005869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3DD5A8C0" w14:textId="77777777" w:rsidR="00586965" w:rsidRDefault="00586965" w:rsidP="005869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42B74" w14:textId="1F89A84E" w:rsidR="00586965" w:rsidRDefault="00586965" w:rsidP="005869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207FB755" w14:textId="48B795C2" w:rsidR="00586965" w:rsidRPr="00064710" w:rsidRDefault="00586965" w:rsidP="005869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5089635C" w14:textId="77777777" w:rsidR="007E190B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89229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C6863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81BCA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322383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C28A42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FE0A8D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A6CA4F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EFFD95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AA9D1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618116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870CC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BA54E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016E96" w14:textId="77777777" w:rsidR="00F94215" w:rsidRDefault="00F94215" w:rsidP="00F94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2677E929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388E3A" w14:textId="77777777" w:rsidR="00F94215" w:rsidRDefault="00F94215" w:rsidP="00F94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0D996415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2C97E7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9C2E6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7AB08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91E2F" w14:textId="77777777" w:rsidR="00F94215" w:rsidRDefault="00F94215" w:rsidP="00F94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2B84D28E" w14:textId="77777777" w:rsidR="00F94215" w:rsidRDefault="00F94215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79C74" w14:textId="77777777" w:rsidR="00B870C7" w:rsidRDefault="00B870C7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237ED" w14:textId="77777777" w:rsidR="00B870C7" w:rsidRDefault="00B870C7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5CC6E7" w14:textId="77777777" w:rsidR="00B870C7" w:rsidRDefault="00B870C7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51C099" w14:textId="77777777" w:rsidR="00B870C7" w:rsidRDefault="00B870C7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6B0EF" w14:textId="77777777" w:rsidR="00B870C7" w:rsidRDefault="00B870C7" w:rsidP="00B87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171A3AF0" w14:textId="77777777" w:rsidR="00B870C7" w:rsidRDefault="00B870C7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81A45" w14:textId="77777777" w:rsidR="00B870C7" w:rsidRDefault="00B870C7" w:rsidP="00B87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7A404586" w14:textId="77777777" w:rsidR="00B870C7" w:rsidRDefault="00B870C7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A90A4C" w14:textId="27015AB9" w:rsidR="00B870C7" w:rsidRPr="00064710" w:rsidRDefault="00B870C7" w:rsidP="00B87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7E190B" w:rsidRPr="00064710" w14:paraId="6C689C9C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43B890AD" w14:textId="77777777" w:rsidR="007E190B" w:rsidRPr="00471B7B" w:rsidRDefault="007E190B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25B55B2B" w14:textId="7F3F2433" w:rsidR="00543A5E" w:rsidRPr="00471B7B" w:rsidRDefault="00543A5E" w:rsidP="00471B7B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977501F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31498463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4CA5FC3C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044CF3ED" w14:textId="77777777" w:rsidR="007E190B" w:rsidRPr="00064710" w:rsidRDefault="007E190B" w:rsidP="004F568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368A44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22630AE7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064710" w14:paraId="1E00ECD9" w14:textId="77777777" w:rsidTr="004F568F"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C1B" w14:textId="77777777" w:rsidR="007E190B" w:rsidRPr="00064710" w:rsidRDefault="007E190B" w:rsidP="004F568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745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C80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D8F" w:rsidRPr="00064710" w14:paraId="48F6A9D3" w14:textId="77777777" w:rsidTr="00F57898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0C36" w14:textId="77777777" w:rsidR="00A41D8F" w:rsidRPr="00064710" w:rsidRDefault="00A41D8F" w:rsidP="00F578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Desirable </w:t>
            </w:r>
            <w:r w:rsidRPr="00064710">
              <w:rPr>
                <w:rFonts w:ascii="Calibri" w:hAnsi="Calibri"/>
                <w:b/>
                <w:sz w:val="24"/>
                <w:szCs w:val="24"/>
                <w:u w:val="single"/>
              </w:rPr>
              <w:t>Skills/Attributes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0431F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BA506" w14:textId="77777777" w:rsidR="00A41D8F" w:rsidRPr="00064710" w:rsidRDefault="00A41D8F" w:rsidP="00F5789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A41D8F" w:rsidRPr="00064710" w14:paraId="11C3135C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75DF215B" w14:textId="77777777" w:rsidR="00A41D8F" w:rsidRPr="003D13BE" w:rsidRDefault="00A41D8F" w:rsidP="003D13BE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39DDEAE7" w14:textId="5542C0A8" w:rsidR="00CC09DD" w:rsidRPr="003D13BE" w:rsidRDefault="00EA167F" w:rsidP="003D13BE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EA167F">
              <w:rPr>
                <w:rFonts w:ascii="Calibri" w:eastAsia="Times New Roman" w:hAnsi="Calibri" w:cs="Arial"/>
                <w:sz w:val="24"/>
                <w:szCs w:val="24"/>
              </w:rPr>
              <w:t>Good problem</w:t>
            </w:r>
            <w:r w:rsidR="0099492B">
              <w:rPr>
                <w:rFonts w:ascii="Calibri" w:eastAsia="Times New Roman" w:hAnsi="Calibri" w:cs="Arial"/>
                <w:sz w:val="24"/>
                <w:szCs w:val="24"/>
              </w:rPr>
              <w:t>-</w:t>
            </w:r>
            <w:r w:rsidRPr="00EA167F">
              <w:rPr>
                <w:rFonts w:ascii="Calibri" w:eastAsia="Times New Roman" w:hAnsi="Calibri" w:cs="Arial"/>
                <w:sz w:val="24"/>
                <w:szCs w:val="24"/>
              </w:rPr>
              <w:t xml:space="preserve">solving and </w:t>
            </w:r>
            <w:r w:rsidR="00735412" w:rsidRPr="00EA167F">
              <w:rPr>
                <w:rFonts w:ascii="Calibri" w:eastAsia="Times New Roman" w:hAnsi="Calibri" w:cs="Arial"/>
                <w:sz w:val="24"/>
                <w:szCs w:val="24"/>
              </w:rPr>
              <w:t>decision-making</w:t>
            </w:r>
            <w:r w:rsidRPr="00EA167F">
              <w:rPr>
                <w:rFonts w:ascii="Calibri" w:eastAsia="Times New Roman" w:hAnsi="Calibri" w:cs="Arial"/>
                <w:sz w:val="24"/>
                <w:szCs w:val="24"/>
              </w:rPr>
              <w:t xml:space="preserve"> skills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B8E6AEA" w14:textId="77777777" w:rsidR="00F94215" w:rsidRDefault="00F94215" w:rsidP="00F94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9854D" w14:textId="28D2DFB5" w:rsidR="003D13BE" w:rsidRPr="00064710" w:rsidRDefault="00F94215" w:rsidP="003D13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63CB853B" w14:textId="77777777" w:rsidR="00A41D8F" w:rsidRPr="00064710" w:rsidRDefault="00A41D8F" w:rsidP="00F5789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A41D8F" w:rsidRPr="00064710" w14:paraId="797323F9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03CA6B9F" w14:textId="201F2028" w:rsidR="003D13BE" w:rsidRPr="003D13BE" w:rsidRDefault="003D13BE" w:rsidP="003D13BE">
            <w:pPr>
              <w:pStyle w:val="BodyText"/>
              <w:tabs>
                <w:tab w:val="num" w:pos="720"/>
              </w:tabs>
              <w:overflowPunct w:val="0"/>
              <w:adjustRightInd w:val="0"/>
              <w:textAlignment w:val="baseline"/>
              <w:rPr>
                <w:rFonts w:ascii="Calibri" w:eastAsia="Times New Roman" w:hAnsi="Calibri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0F31C43" w14:textId="77777777" w:rsidR="00A41D8F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F52E9" w14:textId="799007B5" w:rsidR="00676A43" w:rsidRPr="00064710" w:rsidRDefault="00676A43" w:rsidP="00B86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206C6533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D8F" w:rsidRPr="00064710" w14:paraId="7739C048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51380E7A" w14:textId="77777777" w:rsidR="00A41D8F" w:rsidRPr="00064710" w:rsidRDefault="00A41D8F" w:rsidP="00F578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E904472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2F9EB95C" w14:textId="77777777" w:rsidR="00A41D8F" w:rsidRPr="00064710" w:rsidRDefault="00A41D8F" w:rsidP="00F5789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A41D8F" w:rsidRPr="00064710" w14:paraId="41F3500C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7D927D64" w14:textId="77777777" w:rsidR="00A41D8F" w:rsidRPr="00064710" w:rsidRDefault="00A41D8F" w:rsidP="00F57898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7E1739D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F1D4BD8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D8F" w:rsidRPr="00064710" w14:paraId="5540A9D7" w14:textId="77777777" w:rsidTr="00F57898"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724" w14:textId="77777777" w:rsidR="00A41D8F" w:rsidRPr="00064710" w:rsidRDefault="00A41D8F" w:rsidP="00F5789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E32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1DE5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064710" w14:paraId="0224170D" w14:textId="77777777" w:rsidTr="004F568F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07A2B" w14:textId="77777777" w:rsidR="007E190B" w:rsidRPr="00064710" w:rsidRDefault="00A41D8F" w:rsidP="004F56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Essential </w:t>
            </w:r>
            <w:r w:rsidR="007E190B">
              <w:rPr>
                <w:rFonts w:ascii="Calibri" w:hAnsi="Calibri"/>
                <w:b/>
                <w:sz w:val="24"/>
                <w:szCs w:val="24"/>
                <w:u w:val="single"/>
              </w:rPr>
              <w:t>Personal Qualities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B8E06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4642F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4483213F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3D94F523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68D0807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3B79A386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44CE7F52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156D11CD" w14:textId="77777777" w:rsidR="007E190B" w:rsidRDefault="00C762AF" w:rsidP="004F568F">
            <w:pPr>
              <w:rPr>
                <w:rFonts w:ascii="Calibri" w:hAnsi="Calibri" w:cs="Arial"/>
                <w:sz w:val="24"/>
                <w:szCs w:val="24"/>
              </w:rPr>
            </w:pPr>
            <w:r w:rsidRPr="00DD3545">
              <w:rPr>
                <w:rFonts w:ascii="Calibri" w:hAnsi="Calibri" w:cs="Arial"/>
                <w:sz w:val="24"/>
                <w:szCs w:val="24"/>
              </w:rPr>
              <w:t>High level of integrity.</w:t>
            </w:r>
          </w:p>
          <w:p w14:paraId="24CA92AB" w14:textId="77777777" w:rsidR="0099492B" w:rsidRDefault="0099492B" w:rsidP="004F568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59F585B" w14:textId="2B4B2D9B" w:rsidR="0099492B" w:rsidRPr="00064710" w:rsidRDefault="0099492B" w:rsidP="004F568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Willingness to </w:t>
            </w:r>
            <w:r w:rsidR="00AE0B87">
              <w:rPr>
                <w:rFonts w:ascii="Calibri" w:hAnsi="Calibri" w:cs="Arial"/>
                <w:sz w:val="24"/>
                <w:szCs w:val="24"/>
              </w:rPr>
              <w:t>learn.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98EA7CB" w14:textId="77777777" w:rsidR="00C762AF" w:rsidRDefault="00C762AF" w:rsidP="00C76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45A6EB4D" w14:textId="77777777" w:rsidR="00B3342C" w:rsidRDefault="00B3342C" w:rsidP="00C76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D9F87" w14:textId="2F9DB507" w:rsidR="00B3342C" w:rsidRPr="00064710" w:rsidRDefault="00B3342C" w:rsidP="00C762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0EAE03A5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064710" w14:paraId="6C5C41F6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40F75756" w14:textId="77777777" w:rsidR="007E190B" w:rsidRPr="00064710" w:rsidRDefault="007E190B" w:rsidP="004F568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BDE6351" w14:textId="50368F08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4D951BE7" w14:textId="77777777" w:rsidR="007E190B" w:rsidRPr="00064710" w:rsidRDefault="007E190B" w:rsidP="004F568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7E190B" w:rsidRPr="00064710" w14:paraId="55B91D3F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72748963" w14:textId="77777777" w:rsidR="00CF6A51" w:rsidRDefault="00CF6A51" w:rsidP="00CF6A51">
            <w:pPr>
              <w:rPr>
                <w:rFonts w:ascii="Calibri" w:hAnsi="Calibri" w:cs="Arial"/>
                <w:sz w:val="24"/>
                <w:szCs w:val="24"/>
              </w:rPr>
            </w:pPr>
            <w:r w:rsidRPr="00445353">
              <w:rPr>
                <w:rFonts w:ascii="Calibri" w:hAnsi="Calibri" w:cs="Arial"/>
                <w:sz w:val="24"/>
                <w:szCs w:val="24"/>
              </w:rPr>
              <w:t>Enthusiasm for property and customer service, attention to detail and a proactive approach.</w:t>
            </w:r>
          </w:p>
          <w:p w14:paraId="2A5B5A6D" w14:textId="77777777" w:rsidR="007E190B" w:rsidRPr="00064710" w:rsidRDefault="007E190B" w:rsidP="004F568F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DA8DC58" w14:textId="75B18C42" w:rsidR="007E190B" w:rsidRPr="00064710" w:rsidRDefault="00CF6A51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2219E028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064710" w14:paraId="662901AE" w14:textId="77777777" w:rsidTr="004F568F"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D500" w14:textId="77777777" w:rsidR="007E190B" w:rsidRPr="00064710" w:rsidRDefault="007E190B" w:rsidP="004F568F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60B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40D" w14:textId="77777777" w:rsidR="007E190B" w:rsidRPr="00064710" w:rsidRDefault="007E190B" w:rsidP="004F5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324CE6" w14:textId="77777777" w:rsidR="00A41D8F" w:rsidRDefault="00A41D8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240"/>
      </w:tblGrid>
      <w:tr w:rsidR="00A41D8F" w:rsidRPr="00064710" w14:paraId="2F30D634" w14:textId="77777777" w:rsidTr="00F57898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CE17A" w14:textId="77777777" w:rsidR="00A41D8F" w:rsidRPr="00064710" w:rsidRDefault="00A41D8F" w:rsidP="00F578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Desirable Personal Qualities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301ED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DBDA2" w14:textId="77777777" w:rsidR="00A41D8F" w:rsidRPr="00064710" w:rsidRDefault="00A41D8F" w:rsidP="00F5789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A41D8F" w:rsidRPr="00064710" w14:paraId="41DBADD3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7F96675F" w14:textId="77777777" w:rsidR="00A41D8F" w:rsidRPr="00064710" w:rsidRDefault="00A41D8F" w:rsidP="00F578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808A996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0F5EC5EC" w14:textId="77777777" w:rsidR="00A41D8F" w:rsidRPr="00064710" w:rsidRDefault="00A41D8F" w:rsidP="00F5789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A41D8F" w:rsidRPr="00064710" w14:paraId="3809DCFB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3E680AB6" w14:textId="77777777" w:rsidR="000D3904" w:rsidRDefault="000D3904" w:rsidP="0044535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0D94FA3" w14:textId="6DFF5F1A" w:rsidR="000D3904" w:rsidRPr="00540134" w:rsidRDefault="000D3904" w:rsidP="00540134">
            <w:pPr>
              <w:rPr>
                <w:rFonts w:ascii="Calibri" w:hAnsi="Calibri" w:cs="Arial"/>
                <w:sz w:val="24"/>
                <w:szCs w:val="24"/>
              </w:rPr>
            </w:pPr>
            <w:r w:rsidRPr="00540134">
              <w:rPr>
                <w:rFonts w:ascii="Calibri" w:hAnsi="Calibri" w:cs="Arial"/>
                <w:sz w:val="24"/>
                <w:szCs w:val="24"/>
              </w:rPr>
              <w:t>Adaptable/flexible</w:t>
            </w:r>
            <w:r w:rsidR="00540134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343F70DB" w14:textId="77777777" w:rsidR="000D3904" w:rsidRDefault="000D3904" w:rsidP="0044535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BBD7D3A" w14:textId="77777777" w:rsidR="00445353" w:rsidRPr="00445353" w:rsidRDefault="00445353" w:rsidP="0044535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3A84F3F" w14:textId="7484A1E8" w:rsidR="00A41D8F" w:rsidRPr="00064710" w:rsidRDefault="00A41D8F" w:rsidP="00445353">
            <w:pPr>
              <w:shd w:val="clear" w:color="auto" w:fill="FFFFFF"/>
              <w:spacing w:after="2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014C6D7" w14:textId="77777777" w:rsidR="001B09CC" w:rsidRDefault="001B09CC" w:rsidP="001B0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0A49055D" w14:textId="77777777" w:rsidR="00540134" w:rsidRDefault="00540134" w:rsidP="00540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B7031E" w14:textId="77777777" w:rsidR="00540134" w:rsidRDefault="00540134" w:rsidP="00540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F9659" w14:textId="375EC0B4" w:rsidR="00540134" w:rsidRDefault="00540134" w:rsidP="00540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6EFA61" w14:textId="77777777" w:rsidR="00540134" w:rsidRDefault="00540134" w:rsidP="00540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8A61D" w14:textId="77777777" w:rsidR="00540134" w:rsidRDefault="00540134" w:rsidP="00540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4E454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6FE82615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D8F" w:rsidRPr="00064710" w14:paraId="5FACDB32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6D6F4BA4" w14:textId="77777777" w:rsidR="00A41D8F" w:rsidRPr="00064710" w:rsidRDefault="00A41D8F" w:rsidP="00F578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1B5D733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80DACDA" w14:textId="77777777" w:rsidR="00A41D8F" w:rsidRPr="00064710" w:rsidRDefault="00A41D8F" w:rsidP="00F57898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  <w:tr w:rsidR="00A41D8F" w:rsidRPr="00064710" w14:paraId="4253ECB4" w14:textId="77777777" w:rsidTr="00F57898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0561E941" w14:textId="77777777" w:rsidR="00A41D8F" w:rsidRPr="00064710" w:rsidRDefault="00A41D8F" w:rsidP="00F57898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83E1F28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223E1262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D8F" w:rsidRPr="00064710" w14:paraId="7697B341" w14:textId="77777777" w:rsidTr="00F57898"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8A96" w14:textId="77777777" w:rsidR="00A41D8F" w:rsidRPr="00064710" w:rsidRDefault="00A41D8F" w:rsidP="00F5789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41F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BF9" w14:textId="77777777" w:rsidR="00A41D8F" w:rsidRPr="00064710" w:rsidRDefault="00A41D8F" w:rsidP="00F578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190B" w:rsidRPr="005206E5" w14:paraId="4B32D2A0" w14:textId="77777777" w:rsidTr="004F568F">
        <w:tc>
          <w:tcPr>
            <w:tcW w:w="7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4B1EF" w14:textId="77777777" w:rsidR="007E190B" w:rsidRPr="005206E5" w:rsidRDefault="007E190B" w:rsidP="004F568F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Other Requirements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AF842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30565" w14:textId="77777777" w:rsidR="007E190B" w:rsidRPr="005206E5" w:rsidRDefault="007E190B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</w:tr>
      <w:tr w:rsidR="007E190B" w:rsidRPr="005206E5" w14:paraId="6D3BE7B0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18ACAA4B" w14:textId="77777777" w:rsidR="001B4399" w:rsidRDefault="001B4399" w:rsidP="004F568F">
            <w:pPr>
              <w:rPr>
                <w:rFonts w:ascii="Calibri" w:hAnsi="Calibri"/>
              </w:rPr>
            </w:pPr>
          </w:p>
          <w:p w14:paraId="68FBA249" w14:textId="4D311EB1" w:rsidR="007E190B" w:rsidRDefault="001B4399" w:rsidP="004F568F">
            <w:pPr>
              <w:rPr>
                <w:rFonts w:ascii="Calibri" w:hAnsi="Calibri" w:cs="Arial"/>
                <w:sz w:val="24"/>
                <w:szCs w:val="24"/>
              </w:rPr>
            </w:pPr>
            <w:r w:rsidRPr="001B4399">
              <w:rPr>
                <w:rFonts w:ascii="Calibri" w:hAnsi="Calibri" w:cs="Arial"/>
                <w:sz w:val="24"/>
                <w:szCs w:val="24"/>
              </w:rPr>
              <w:t>Be able to carry out premises inspections including vacant sites, confined spaces, use of steps, ladders, working at height</w:t>
            </w:r>
            <w:r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15DAD80E" w14:textId="77777777" w:rsidR="00540134" w:rsidRPr="00C4049A" w:rsidRDefault="00540134" w:rsidP="004F568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39A41E7" w14:textId="2A625208" w:rsidR="00BE2296" w:rsidRDefault="00540134" w:rsidP="004F568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Clean UK </w:t>
            </w:r>
            <w:r w:rsidR="00BE2296" w:rsidRPr="00C4049A">
              <w:rPr>
                <w:rFonts w:ascii="Calibri" w:hAnsi="Calibri" w:cs="Arial"/>
                <w:sz w:val="24"/>
                <w:szCs w:val="24"/>
              </w:rPr>
              <w:t>driving license</w:t>
            </w:r>
            <w:r w:rsidR="00C4049A">
              <w:rPr>
                <w:rFonts w:ascii="Calibri" w:hAnsi="Calibri" w:cs="Arial"/>
                <w:sz w:val="24"/>
                <w:szCs w:val="24"/>
              </w:rPr>
              <w:t>.</w:t>
            </w:r>
            <w:r w:rsidR="007F30E0">
              <w:rPr>
                <w:rFonts w:ascii="Calibri" w:hAnsi="Calibri" w:cs="Arial"/>
                <w:sz w:val="24"/>
                <w:szCs w:val="24"/>
              </w:rPr>
              <w:t xml:space="preserve"> (</w:t>
            </w:r>
            <w:r w:rsidR="007F30E0">
              <w:rPr>
                <w:rFonts w:ascii="Calibri" w:hAnsi="Calibri"/>
                <w:sz w:val="24"/>
                <w:szCs w:val="24"/>
              </w:rPr>
              <w:t>Regular site visits are a requirement of the role)</w:t>
            </w:r>
            <w:r w:rsidR="00C55F60">
              <w:rPr>
                <w:rFonts w:ascii="Calibri" w:hAnsi="Calibri"/>
                <w:sz w:val="24"/>
                <w:szCs w:val="24"/>
              </w:rPr>
              <w:t>.</w:t>
            </w:r>
          </w:p>
          <w:p w14:paraId="0466965E" w14:textId="77777777" w:rsidR="00540134" w:rsidRPr="00C4049A" w:rsidRDefault="00540134" w:rsidP="004F568F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112521E" w14:textId="63714791" w:rsidR="00C4049A" w:rsidRDefault="00C4049A" w:rsidP="00C4049A">
            <w:pPr>
              <w:rPr>
                <w:rFonts w:ascii="Calibri" w:hAnsi="Calibri" w:cs="Arial"/>
                <w:sz w:val="24"/>
                <w:szCs w:val="24"/>
              </w:rPr>
            </w:pPr>
            <w:r w:rsidRPr="00C4049A">
              <w:rPr>
                <w:rFonts w:ascii="Calibri" w:hAnsi="Calibri" w:cs="Arial"/>
                <w:sz w:val="24"/>
                <w:szCs w:val="24"/>
              </w:rPr>
              <w:t>Interest in completing additional health and safety or compliance</w:t>
            </w:r>
            <w:r w:rsidR="00F1086E">
              <w:rPr>
                <w:rFonts w:ascii="Calibri" w:hAnsi="Calibri" w:cs="Arial"/>
                <w:sz w:val="24"/>
                <w:szCs w:val="24"/>
              </w:rPr>
              <w:t>-</w:t>
            </w:r>
            <w:r w:rsidRPr="00C4049A">
              <w:rPr>
                <w:rFonts w:ascii="Calibri" w:hAnsi="Calibri" w:cs="Arial"/>
                <w:sz w:val="24"/>
                <w:szCs w:val="24"/>
              </w:rPr>
              <w:t xml:space="preserve">related training. </w:t>
            </w:r>
          </w:p>
          <w:p w14:paraId="08E2D818" w14:textId="77777777" w:rsidR="00540134" w:rsidRDefault="00540134" w:rsidP="00C4049A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7C72348" w14:textId="16BC4271" w:rsidR="00C4049A" w:rsidRPr="005206E5" w:rsidRDefault="00C4049A" w:rsidP="00540134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CE056DB" w14:textId="77777777" w:rsidR="00196641" w:rsidRDefault="00196641" w:rsidP="004F568F">
            <w:pPr>
              <w:jc w:val="center"/>
              <w:rPr>
                <w:rFonts w:ascii="Arial" w:hAnsi="Arial" w:cs="Arial"/>
                <w:b/>
              </w:rPr>
            </w:pPr>
          </w:p>
          <w:p w14:paraId="186B47FA" w14:textId="293B8EC1" w:rsidR="007E190B" w:rsidRDefault="00C4049A" w:rsidP="004F56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3949511C" w14:textId="77777777" w:rsidR="00C4049A" w:rsidRDefault="00C4049A" w:rsidP="004F568F">
            <w:pPr>
              <w:jc w:val="center"/>
              <w:rPr>
                <w:rFonts w:ascii="Arial" w:hAnsi="Arial" w:cs="Arial"/>
                <w:b/>
              </w:rPr>
            </w:pPr>
          </w:p>
          <w:p w14:paraId="77377FB2" w14:textId="77777777" w:rsidR="00540134" w:rsidRDefault="00540134" w:rsidP="004F568F">
            <w:pPr>
              <w:jc w:val="center"/>
              <w:rPr>
                <w:rFonts w:ascii="Arial" w:hAnsi="Arial" w:cs="Arial"/>
                <w:b/>
              </w:rPr>
            </w:pPr>
          </w:p>
          <w:p w14:paraId="7BD34998" w14:textId="73C304B1" w:rsidR="00C4049A" w:rsidRDefault="00C4049A" w:rsidP="004F56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F91C2B3" w14:textId="77777777" w:rsidR="00C4049A" w:rsidRDefault="00C4049A" w:rsidP="004F568F">
            <w:pPr>
              <w:jc w:val="center"/>
              <w:rPr>
                <w:rFonts w:ascii="Arial" w:hAnsi="Arial" w:cs="Arial"/>
                <w:b/>
              </w:rPr>
            </w:pPr>
          </w:p>
          <w:p w14:paraId="20FB8C90" w14:textId="77777777" w:rsidR="001B4399" w:rsidRDefault="001B4399" w:rsidP="004F568F">
            <w:pPr>
              <w:jc w:val="center"/>
              <w:rPr>
                <w:rFonts w:ascii="Arial" w:hAnsi="Arial" w:cs="Arial"/>
                <w:b/>
              </w:rPr>
            </w:pPr>
          </w:p>
          <w:p w14:paraId="741C6A6F" w14:textId="74D4C0F6" w:rsidR="00C4049A" w:rsidRDefault="00C4049A" w:rsidP="004F56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4BCE0254" w14:textId="292DC4E5" w:rsidR="001B09CC" w:rsidRDefault="001B09CC" w:rsidP="001B09CC">
            <w:pPr>
              <w:rPr>
                <w:rFonts w:ascii="Arial" w:hAnsi="Arial" w:cs="Arial"/>
                <w:b/>
              </w:rPr>
            </w:pPr>
          </w:p>
          <w:p w14:paraId="1674C95B" w14:textId="77777777" w:rsidR="00540134" w:rsidRDefault="00540134" w:rsidP="001B0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A17539" w14:textId="05E71590" w:rsidR="00C4049A" w:rsidRPr="005206E5" w:rsidRDefault="00C4049A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0A37C30A" w14:textId="77777777" w:rsidR="00196641" w:rsidRDefault="00196641" w:rsidP="001B0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6BB8D" w14:textId="7570FA1B" w:rsidR="001B09CC" w:rsidRDefault="001B09CC" w:rsidP="001B0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601C2BA1" w14:textId="77777777" w:rsidR="007E190B" w:rsidRDefault="007E190B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3D7A8D66" w14:textId="77777777" w:rsidR="00C55F60" w:rsidRDefault="00C55F60" w:rsidP="00C55F60">
            <w:pPr>
              <w:jc w:val="center"/>
              <w:rPr>
                <w:rFonts w:ascii="Arial" w:hAnsi="Arial" w:cs="Arial"/>
                <w:b/>
              </w:rPr>
            </w:pPr>
          </w:p>
          <w:p w14:paraId="60CCFE61" w14:textId="0A320F1D" w:rsidR="00C55F60" w:rsidRDefault="00C55F60" w:rsidP="00C55F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11D3E83D" w14:textId="77777777" w:rsidR="00483021" w:rsidRDefault="00483021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14:paraId="20362954" w14:textId="77777777" w:rsidR="001B4399" w:rsidRDefault="001B4399" w:rsidP="00C55F60">
            <w:pPr>
              <w:jc w:val="center"/>
              <w:rPr>
                <w:rFonts w:ascii="Arial" w:hAnsi="Arial" w:cs="Arial"/>
                <w:b/>
              </w:rPr>
            </w:pPr>
          </w:p>
          <w:p w14:paraId="09813598" w14:textId="6D4C3911" w:rsidR="00C55F60" w:rsidRDefault="00C55F60" w:rsidP="00C55F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61ACD1F" w14:textId="77777777" w:rsidR="00C55F60" w:rsidRPr="005206E5" w:rsidRDefault="00C55F60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</w:tr>
      <w:tr w:rsidR="007E190B" w:rsidRPr="005206E5" w14:paraId="320A7E02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2E344B71" w14:textId="77777777" w:rsidR="007E190B" w:rsidRPr="005206E5" w:rsidRDefault="007E190B" w:rsidP="004F568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73EF54F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3555A793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190B" w:rsidRPr="005206E5" w14:paraId="44BDE735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5790D0C4" w14:textId="77777777" w:rsidR="007E190B" w:rsidRPr="005206E5" w:rsidRDefault="007E190B" w:rsidP="004F568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9A5D853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1A68E24A" w14:textId="77777777" w:rsidR="007E190B" w:rsidRPr="005206E5" w:rsidRDefault="007E190B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</w:tr>
      <w:tr w:rsidR="007E190B" w:rsidRPr="005206E5" w14:paraId="7B9CB9D3" w14:textId="77777777" w:rsidTr="004F568F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</w:tcPr>
          <w:p w14:paraId="445BAA2E" w14:textId="77777777" w:rsidR="007E190B" w:rsidRPr="005206E5" w:rsidRDefault="007E190B" w:rsidP="004F568F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B9C7CF5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14:paraId="0D72791B" w14:textId="77777777" w:rsidR="007E190B" w:rsidRPr="005206E5" w:rsidRDefault="007E190B" w:rsidP="004F56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190B" w:rsidRPr="005206E5" w14:paraId="07EB1E9B" w14:textId="77777777" w:rsidTr="004F568F"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C9F" w14:textId="77777777" w:rsidR="007E190B" w:rsidRPr="005206E5" w:rsidRDefault="007E190B" w:rsidP="004F568F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B19" w14:textId="77777777" w:rsidR="007E190B" w:rsidRPr="005206E5" w:rsidRDefault="007E190B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808" w14:textId="77777777" w:rsidR="007E190B" w:rsidRPr="005206E5" w:rsidRDefault="007E190B" w:rsidP="004F568F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</w:tr>
    </w:tbl>
    <w:p w14:paraId="6201CFA9" w14:textId="77777777" w:rsidR="007E190B" w:rsidRDefault="007E190B" w:rsidP="007A16D2">
      <w:pPr>
        <w:spacing w:line="240" w:lineRule="auto"/>
        <w:rPr>
          <w:rFonts w:ascii="Calibri" w:hAnsi="Calibri"/>
          <w:sz w:val="24"/>
          <w:szCs w:val="24"/>
        </w:rPr>
      </w:pPr>
    </w:p>
    <w:sectPr w:rsidR="007E190B" w:rsidSect="002F6558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FF1C1" w14:textId="77777777" w:rsidR="00BD05CA" w:rsidRDefault="00BD05CA" w:rsidP="00735412">
      <w:pPr>
        <w:spacing w:after="0" w:line="240" w:lineRule="auto"/>
      </w:pPr>
      <w:r>
        <w:separator/>
      </w:r>
    </w:p>
  </w:endnote>
  <w:endnote w:type="continuationSeparator" w:id="0">
    <w:p w14:paraId="7B759602" w14:textId="77777777" w:rsidR="00BD05CA" w:rsidRDefault="00BD05CA" w:rsidP="0073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35A1F" w14:textId="77777777" w:rsidR="00BD05CA" w:rsidRDefault="00BD05CA" w:rsidP="00735412">
      <w:pPr>
        <w:spacing w:after="0" w:line="240" w:lineRule="auto"/>
      </w:pPr>
      <w:r>
        <w:separator/>
      </w:r>
    </w:p>
  </w:footnote>
  <w:footnote w:type="continuationSeparator" w:id="0">
    <w:p w14:paraId="47484F4C" w14:textId="77777777" w:rsidR="00BD05CA" w:rsidRDefault="00BD05CA" w:rsidP="0073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F14"/>
    <w:multiLevelType w:val="multilevel"/>
    <w:tmpl w:val="76F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D63D7"/>
    <w:multiLevelType w:val="hybridMultilevel"/>
    <w:tmpl w:val="1750D5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654"/>
    <w:multiLevelType w:val="hybridMultilevel"/>
    <w:tmpl w:val="2410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5BD5"/>
    <w:multiLevelType w:val="hybridMultilevel"/>
    <w:tmpl w:val="A2B2F4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74863"/>
    <w:multiLevelType w:val="hybridMultilevel"/>
    <w:tmpl w:val="18E6A2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3935EC"/>
    <w:multiLevelType w:val="hybridMultilevel"/>
    <w:tmpl w:val="7B5022C0"/>
    <w:lvl w:ilvl="0" w:tplc="F6E4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E87DD8"/>
    <w:multiLevelType w:val="hybridMultilevel"/>
    <w:tmpl w:val="45E0FA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72DDF"/>
    <w:multiLevelType w:val="hybridMultilevel"/>
    <w:tmpl w:val="F336EF88"/>
    <w:lvl w:ilvl="0" w:tplc="594AC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E74F17"/>
    <w:multiLevelType w:val="multilevel"/>
    <w:tmpl w:val="F2EC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F4229E"/>
    <w:multiLevelType w:val="hybridMultilevel"/>
    <w:tmpl w:val="8120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D7C77"/>
    <w:multiLevelType w:val="hybridMultilevel"/>
    <w:tmpl w:val="4314E51C"/>
    <w:lvl w:ilvl="0" w:tplc="866AF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F005E"/>
    <w:multiLevelType w:val="hybridMultilevel"/>
    <w:tmpl w:val="8864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E7FDE"/>
    <w:multiLevelType w:val="hybridMultilevel"/>
    <w:tmpl w:val="5F747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7B4EA2"/>
    <w:multiLevelType w:val="hybridMultilevel"/>
    <w:tmpl w:val="E652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B15B1"/>
    <w:multiLevelType w:val="hybridMultilevel"/>
    <w:tmpl w:val="B02C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0119"/>
    <w:multiLevelType w:val="hybridMultilevel"/>
    <w:tmpl w:val="A26A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47A1"/>
    <w:multiLevelType w:val="hybridMultilevel"/>
    <w:tmpl w:val="5EEE6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D5C50"/>
    <w:multiLevelType w:val="hybridMultilevel"/>
    <w:tmpl w:val="6174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7295B"/>
    <w:multiLevelType w:val="multilevel"/>
    <w:tmpl w:val="98A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631763"/>
    <w:multiLevelType w:val="hybridMultilevel"/>
    <w:tmpl w:val="BB8C6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84ED6"/>
    <w:multiLevelType w:val="hybridMultilevel"/>
    <w:tmpl w:val="4D26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F4193"/>
    <w:multiLevelType w:val="hybridMultilevel"/>
    <w:tmpl w:val="CBFC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73182">
    <w:abstractNumId w:val="21"/>
  </w:num>
  <w:num w:numId="2" w16cid:durableId="1878469635">
    <w:abstractNumId w:val="10"/>
  </w:num>
  <w:num w:numId="3" w16cid:durableId="464860289">
    <w:abstractNumId w:val="11"/>
  </w:num>
  <w:num w:numId="4" w16cid:durableId="2101171015">
    <w:abstractNumId w:val="14"/>
  </w:num>
  <w:num w:numId="5" w16cid:durableId="2118862748">
    <w:abstractNumId w:val="15"/>
  </w:num>
  <w:num w:numId="6" w16cid:durableId="685057595">
    <w:abstractNumId w:val="4"/>
  </w:num>
  <w:num w:numId="7" w16cid:durableId="2033845125">
    <w:abstractNumId w:val="16"/>
  </w:num>
  <w:num w:numId="8" w16cid:durableId="291403045">
    <w:abstractNumId w:val="12"/>
  </w:num>
  <w:num w:numId="9" w16cid:durableId="628629463">
    <w:abstractNumId w:val="6"/>
  </w:num>
  <w:num w:numId="10" w16cid:durableId="850530002">
    <w:abstractNumId w:val="7"/>
  </w:num>
  <w:num w:numId="11" w16cid:durableId="1092092997">
    <w:abstractNumId w:val="13"/>
  </w:num>
  <w:num w:numId="12" w16cid:durableId="891387455">
    <w:abstractNumId w:val="1"/>
  </w:num>
  <w:num w:numId="13" w16cid:durableId="492575721">
    <w:abstractNumId w:val="3"/>
  </w:num>
  <w:num w:numId="14" w16cid:durableId="1459882578">
    <w:abstractNumId w:val="19"/>
  </w:num>
  <w:num w:numId="15" w16cid:durableId="676226099">
    <w:abstractNumId w:val="5"/>
  </w:num>
  <w:num w:numId="16" w16cid:durableId="1805805262">
    <w:abstractNumId w:val="17"/>
  </w:num>
  <w:num w:numId="17" w16cid:durableId="360204739">
    <w:abstractNumId w:val="20"/>
  </w:num>
  <w:num w:numId="18" w16cid:durableId="2049144434">
    <w:abstractNumId w:val="18"/>
  </w:num>
  <w:num w:numId="19" w16cid:durableId="1888714219">
    <w:abstractNumId w:val="8"/>
  </w:num>
  <w:num w:numId="20" w16cid:durableId="1633094670">
    <w:abstractNumId w:val="0"/>
  </w:num>
  <w:num w:numId="21" w16cid:durableId="673457888">
    <w:abstractNumId w:val="2"/>
  </w:num>
  <w:num w:numId="22" w16cid:durableId="627130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wMjAwM7A0NTMxMbZU0lEKTi0uzszPAymwqAUA5vcH4ywAAAA="/>
  </w:docVars>
  <w:rsids>
    <w:rsidRoot w:val="0025498D"/>
    <w:rsid w:val="00002249"/>
    <w:rsid w:val="0000621D"/>
    <w:rsid w:val="00012055"/>
    <w:rsid w:val="00015104"/>
    <w:rsid w:val="0002573F"/>
    <w:rsid w:val="000514DC"/>
    <w:rsid w:val="00054B79"/>
    <w:rsid w:val="00054E63"/>
    <w:rsid w:val="00060603"/>
    <w:rsid w:val="00060D73"/>
    <w:rsid w:val="00060ED7"/>
    <w:rsid w:val="000611D2"/>
    <w:rsid w:val="00064710"/>
    <w:rsid w:val="00064847"/>
    <w:rsid w:val="00065ACB"/>
    <w:rsid w:val="00067EE1"/>
    <w:rsid w:val="00077E05"/>
    <w:rsid w:val="00096037"/>
    <w:rsid w:val="000979F8"/>
    <w:rsid w:val="000A263C"/>
    <w:rsid w:val="000A71A3"/>
    <w:rsid w:val="000B6131"/>
    <w:rsid w:val="000C57AD"/>
    <w:rsid w:val="000D0819"/>
    <w:rsid w:val="000D1E1A"/>
    <w:rsid w:val="000D28A9"/>
    <w:rsid w:val="000D3904"/>
    <w:rsid w:val="000D4E28"/>
    <w:rsid w:val="000D682D"/>
    <w:rsid w:val="000E18CF"/>
    <w:rsid w:val="000E1D46"/>
    <w:rsid w:val="000E23E8"/>
    <w:rsid w:val="000F1EB2"/>
    <w:rsid w:val="000F5092"/>
    <w:rsid w:val="000F6E6F"/>
    <w:rsid w:val="00101D42"/>
    <w:rsid w:val="00104C35"/>
    <w:rsid w:val="00112AD0"/>
    <w:rsid w:val="0012137D"/>
    <w:rsid w:val="001308BE"/>
    <w:rsid w:val="0013114B"/>
    <w:rsid w:val="00145EC0"/>
    <w:rsid w:val="001500C0"/>
    <w:rsid w:val="001727E1"/>
    <w:rsid w:val="0018434E"/>
    <w:rsid w:val="00196641"/>
    <w:rsid w:val="001A12A9"/>
    <w:rsid w:val="001A6A3E"/>
    <w:rsid w:val="001B09CC"/>
    <w:rsid w:val="001B4399"/>
    <w:rsid w:val="001C3A99"/>
    <w:rsid w:val="001E4A24"/>
    <w:rsid w:val="001F0087"/>
    <w:rsid w:val="001F3B41"/>
    <w:rsid w:val="00222165"/>
    <w:rsid w:val="00235677"/>
    <w:rsid w:val="00237B2B"/>
    <w:rsid w:val="0025498D"/>
    <w:rsid w:val="0025674F"/>
    <w:rsid w:val="002604C4"/>
    <w:rsid w:val="002668A2"/>
    <w:rsid w:val="002736D6"/>
    <w:rsid w:val="00286FFE"/>
    <w:rsid w:val="002956B2"/>
    <w:rsid w:val="002A230F"/>
    <w:rsid w:val="002A61E1"/>
    <w:rsid w:val="002B1038"/>
    <w:rsid w:val="002C2277"/>
    <w:rsid w:val="002C5602"/>
    <w:rsid w:val="002D68D1"/>
    <w:rsid w:val="002E1CD5"/>
    <w:rsid w:val="002E5DFA"/>
    <w:rsid w:val="002F0F4D"/>
    <w:rsid w:val="002F4E91"/>
    <w:rsid w:val="002F5108"/>
    <w:rsid w:val="002F6558"/>
    <w:rsid w:val="002F6880"/>
    <w:rsid w:val="00300585"/>
    <w:rsid w:val="003005F5"/>
    <w:rsid w:val="00313A11"/>
    <w:rsid w:val="0031412D"/>
    <w:rsid w:val="00320C2B"/>
    <w:rsid w:val="003266CA"/>
    <w:rsid w:val="00331049"/>
    <w:rsid w:val="003350D8"/>
    <w:rsid w:val="00336A9D"/>
    <w:rsid w:val="00345493"/>
    <w:rsid w:val="0035491B"/>
    <w:rsid w:val="003602D0"/>
    <w:rsid w:val="00392057"/>
    <w:rsid w:val="003A74F0"/>
    <w:rsid w:val="003B2317"/>
    <w:rsid w:val="003B75FB"/>
    <w:rsid w:val="003B7652"/>
    <w:rsid w:val="003C1440"/>
    <w:rsid w:val="003C29A9"/>
    <w:rsid w:val="003C2EE1"/>
    <w:rsid w:val="003C6A22"/>
    <w:rsid w:val="003D13BE"/>
    <w:rsid w:val="003E2697"/>
    <w:rsid w:val="003E487E"/>
    <w:rsid w:val="003F08CD"/>
    <w:rsid w:val="003F696B"/>
    <w:rsid w:val="00404090"/>
    <w:rsid w:val="004051BA"/>
    <w:rsid w:val="004121F9"/>
    <w:rsid w:val="004124E9"/>
    <w:rsid w:val="00412B81"/>
    <w:rsid w:val="00430D55"/>
    <w:rsid w:val="0043252E"/>
    <w:rsid w:val="00440481"/>
    <w:rsid w:val="00445353"/>
    <w:rsid w:val="00447AFB"/>
    <w:rsid w:val="004557C7"/>
    <w:rsid w:val="00457302"/>
    <w:rsid w:val="00465EF8"/>
    <w:rsid w:val="00471B7B"/>
    <w:rsid w:val="00473A1E"/>
    <w:rsid w:val="00483021"/>
    <w:rsid w:val="00483AD9"/>
    <w:rsid w:val="00490764"/>
    <w:rsid w:val="004C1EB0"/>
    <w:rsid w:val="004C3C41"/>
    <w:rsid w:val="004D2BB6"/>
    <w:rsid w:val="004D4787"/>
    <w:rsid w:val="004D520F"/>
    <w:rsid w:val="004E3D64"/>
    <w:rsid w:val="004F3609"/>
    <w:rsid w:val="004F42E6"/>
    <w:rsid w:val="004F448F"/>
    <w:rsid w:val="004F7C72"/>
    <w:rsid w:val="005037EB"/>
    <w:rsid w:val="00505A3B"/>
    <w:rsid w:val="00507E74"/>
    <w:rsid w:val="00510405"/>
    <w:rsid w:val="00514AAB"/>
    <w:rsid w:val="005206E5"/>
    <w:rsid w:val="0052201E"/>
    <w:rsid w:val="00522391"/>
    <w:rsid w:val="00526A98"/>
    <w:rsid w:val="00530C8F"/>
    <w:rsid w:val="005336E5"/>
    <w:rsid w:val="00536D5F"/>
    <w:rsid w:val="00540134"/>
    <w:rsid w:val="00543A5E"/>
    <w:rsid w:val="00550AA0"/>
    <w:rsid w:val="00561558"/>
    <w:rsid w:val="00561C75"/>
    <w:rsid w:val="0056424C"/>
    <w:rsid w:val="005656C3"/>
    <w:rsid w:val="005668AF"/>
    <w:rsid w:val="005718A6"/>
    <w:rsid w:val="005852AA"/>
    <w:rsid w:val="00586965"/>
    <w:rsid w:val="005C1695"/>
    <w:rsid w:val="005C4198"/>
    <w:rsid w:val="005C5F40"/>
    <w:rsid w:val="005D1351"/>
    <w:rsid w:val="005D26E2"/>
    <w:rsid w:val="005E245F"/>
    <w:rsid w:val="0060798D"/>
    <w:rsid w:val="00632205"/>
    <w:rsid w:val="00635655"/>
    <w:rsid w:val="006379DA"/>
    <w:rsid w:val="006433A6"/>
    <w:rsid w:val="006442B8"/>
    <w:rsid w:val="006450EF"/>
    <w:rsid w:val="00646E3E"/>
    <w:rsid w:val="0065005D"/>
    <w:rsid w:val="00655577"/>
    <w:rsid w:val="0065587C"/>
    <w:rsid w:val="00663476"/>
    <w:rsid w:val="00665E3B"/>
    <w:rsid w:val="00676A43"/>
    <w:rsid w:val="00690A23"/>
    <w:rsid w:val="00693739"/>
    <w:rsid w:val="00693C29"/>
    <w:rsid w:val="006A55A0"/>
    <w:rsid w:val="006A6252"/>
    <w:rsid w:val="006C36A1"/>
    <w:rsid w:val="006E07D5"/>
    <w:rsid w:val="006E453A"/>
    <w:rsid w:val="006E4F42"/>
    <w:rsid w:val="00707C52"/>
    <w:rsid w:val="0071720F"/>
    <w:rsid w:val="007207F1"/>
    <w:rsid w:val="007317DB"/>
    <w:rsid w:val="00734D11"/>
    <w:rsid w:val="00735412"/>
    <w:rsid w:val="0074601E"/>
    <w:rsid w:val="007474BC"/>
    <w:rsid w:val="00751DA2"/>
    <w:rsid w:val="00762DD8"/>
    <w:rsid w:val="00766CAD"/>
    <w:rsid w:val="00772B9D"/>
    <w:rsid w:val="00776723"/>
    <w:rsid w:val="00780690"/>
    <w:rsid w:val="007826A0"/>
    <w:rsid w:val="00790899"/>
    <w:rsid w:val="007A16D2"/>
    <w:rsid w:val="007A2B57"/>
    <w:rsid w:val="007A6521"/>
    <w:rsid w:val="007C0E28"/>
    <w:rsid w:val="007C659A"/>
    <w:rsid w:val="007E1823"/>
    <w:rsid w:val="007E190B"/>
    <w:rsid w:val="007E4452"/>
    <w:rsid w:val="007E6867"/>
    <w:rsid w:val="007F30E0"/>
    <w:rsid w:val="007F5A39"/>
    <w:rsid w:val="008249E1"/>
    <w:rsid w:val="00834CFC"/>
    <w:rsid w:val="00837704"/>
    <w:rsid w:val="00862DD5"/>
    <w:rsid w:val="00877B82"/>
    <w:rsid w:val="00880F8E"/>
    <w:rsid w:val="00881E57"/>
    <w:rsid w:val="0088430A"/>
    <w:rsid w:val="008909AF"/>
    <w:rsid w:val="00895762"/>
    <w:rsid w:val="008A0DFC"/>
    <w:rsid w:val="008A5B36"/>
    <w:rsid w:val="008A6DFB"/>
    <w:rsid w:val="008B5BFF"/>
    <w:rsid w:val="008C11AB"/>
    <w:rsid w:val="008C2F6A"/>
    <w:rsid w:val="008D5303"/>
    <w:rsid w:val="008E211C"/>
    <w:rsid w:val="008E3B31"/>
    <w:rsid w:val="008E77D0"/>
    <w:rsid w:val="008F064E"/>
    <w:rsid w:val="008F1037"/>
    <w:rsid w:val="008F3660"/>
    <w:rsid w:val="008F7257"/>
    <w:rsid w:val="00902F81"/>
    <w:rsid w:val="00904D7E"/>
    <w:rsid w:val="009078B3"/>
    <w:rsid w:val="00920C68"/>
    <w:rsid w:val="00926037"/>
    <w:rsid w:val="0095174B"/>
    <w:rsid w:val="009641B6"/>
    <w:rsid w:val="00966F62"/>
    <w:rsid w:val="009679C1"/>
    <w:rsid w:val="00977A82"/>
    <w:rsid w:val="00992BDD"/>
    <w:rsid w:val="0099492B"/>
    <w:rsid w:val="00994FC8"/>
    <w:rsid w:val="00995320"/>
    <w:rsid w:val="009A7F25"/>
    <w:rsid w:val="009B72E5"/>
    <w:rsid w:val="009E2E87"/>
    <w:rsid w:val="009E4CA9"/>
    <w:rsid w:val="009F5BE4"/>
    <w:rsid w:val="009F6BB1"/>
    <w:rsid w:val="00A14DEB"/>
    <w:rsid w:val="00A208D7"/>
    <w:rsid w:val="00A30C16"/>
    <w:rsid w:val="00A353F6"/>
    <w:rsid w:val="00A355BA"/>
    <w:rsid w:val="00A41C22"/>
    <w:rsid w:val="00A41D8F"/>
    <w:rsid w:val="00A44E03"/>
    <w:rsid w:val="00A57CEB"/>
    <w:rsid w:val="00A622D8"/>
    <w:rsid w:val="00A6720B"/>
    <w:rsid w:val="00A80BCE"/>
    <w:rsid w:val="00A878F3"/>
    <w:rsid w:val="00A9079B"/>
    <w:rsid w:val="00A94891"/>
    <w:rsid w:val="00A96CB5"/>
    <w:rsid w:val="00AA15AD"/>
    <w:rsid w:val="00AA7176"/>
    <w:rsid w:val="00AB7F6A"/>
    <w:rsid w:val="00AC0583"/>
    <w:rsid w:val="00AC4B6D"/>
    <w:rsid w:val="00AD00C5"/>
    <w:rsid w:val="00AD6979"/>
    <w:rsid w:val="00AE0B87"/>
    <w:rsid w:val="00AE548B"/>
    <w:rsid w:val="00AF3F05"/>
    <w:rsid w:val="00B065ED"/>
    <w:rsid w:val="00B150D1"/>
    <w:rsid w:val="00B15202"/>
    <w:rsid w:val="00B3342C"/>
    <w:rsid w:val="00B53AD5"/>
    <w:rsid w:val="00B53E1C"/>
    <w:rsid w:val="00B5430C"/>
    <w:rsid w:val="00B6508A"/>
    <w:rsid w:val="00B6769B"/>
    <w:rsid w:val="00B67C0F"/>
    <w:rsid w:val="00B74967"/>
    <w:rsid w:val="00B749BD"/>
    <w:rsid w:val="00B840FA"/>
    <w:rsid w:val="00B866CD"/>
    <w:rsid w:val="00B870C7"/>
    <w:rsid w:val="00B9402C"/>
    <w:rsid w:val="00BA2338"/>
    <w:rsid w:val="00BB1B64"/>
    <w:rsid w:val="00BB3083"/>
    <w:rsid w:val="00BB4EE2"/>
    <w:rsid w:val="00BB6AA8"/>
    <w:rsid w:val="00BB6E6B"/>
    <w:rsid w:val="00BC0E6C"/>
    <w:rsid w:val="00BC19A8"/>
    <w:rsid w:val="00BD05CA"/>
    <w:rsid w:val="00BD2FAC"/>
    <w:rsid w:val="00BD46E1"/>
    <w:rsid w:val="00BE2296"/>
    <w:rsid w:val="00BE3595"/>
    <w:rsid w:val="00BF7432"/>
    <w:rsid w:val="00C10A73"/>
    <w:rsid w:val="00C11592"/>
    <w:rsid w:val="00C12384"/>
    <w:rsid w:val="00C17476"/>
    <w:rsid w:val="00C214CB"/>
    <w:rsid w:val="00C225C1"/>
    <w:rsid w:val="00C25C97"/>
    <w:rsid w:val="00C3567F"/>
    <w:rsid w:val="00C36532"/>
    <w:rsid w:val="00C37055"/>
    <w:rsid w:val="00C40031"/>
    <w:rsid w:val="00C4049A"/>
    <w:rsid w:val="00C41270"/>
    <w:rsid w:val="00C52461"/>
    <w:rsid w:val="00C55F60"/>
    <w:rsid w:val="00C759B2"/>
    <w:rsid w:val="00C762AF"/>
    <w:rsid w:val="00C816ED"/>
    <w:rsid w:val="00C9474F"/>
    <w:rsid w:val="00CA0ACD"/>
    <w:rsid w:val="00CA37A7"/>
    <w:rsid w:val="00CA7A5A"/>
    <w:rsid w:val="00CB6358"/>
    <w:rsid w:val="00CB75D3"/>
    <w:rsid w:val="00CB76EE"/>
    <w:rsid w:val="00CC09DD"/>
    <w:rsid w:val="00CD0926"/>
    <w:rsid w:val="00CE351B"/>
    <w:rsid w:val="00CF1266"/>
    <w:rsid w:val="00CF6A51"/>
    <w:rsid w:val="00D008E8"/>
    <w:rsid w:val="00D20D9A"/>
    <w:rsid w:val="00D31160"/>
    <w:rsid w:val="00D32DE1"/>
    <w:rsid w:val="00D42365"/>
    <w:rsid w:val="00D46D0D"/>
    <w:rsid w:val="00D4758D"/>
    <w:rsid w:val="00D52274"/>
    <w:rsid w:val="00D64C75"/>
    <w:rsid w:val="00D7119D"/>
    <w:rsid w:val="00D73AD8"/>
    <w:rsid w:val="00DA2436"/>
    <w:rsid w:val="00DA7819"/>
    <w:rsid w:val="00DB13CC"/>
    <w:rsid w:val="00DB358B"/>
    <w:rsid w:val="00DC44DE"/>
    <w:rsid w:val="00DC49F9"/>
    <w:rsid w:val="00DC6DBA"/>
    <w:rsid w:val="00DD3545"/>
    <w:rsid w:val="00DD6F3E"/>
    <w:rsid w:val="00E0153E"/>
    <w:rsid w:val="00E03653"/>
    <w:rsid w:val="00E05E0E"/>
    <w:rsid w:val="00E06414"/>
    <w:rsid w:val="00E16435"/>
    <w:rsid w:val="00E41BEC"/>
    <w:rsid w:val="00E51DF8"/>
    <w:rsid w:val="00E61050"/>
    <w:rsid w:val="00E667A2"/>
    <w:rsid w:val="00E72573"/>
    <w:rsid w:val="00E81770"/>
    <w:rsid w:val="00E8336D"/>
    <w:rsid w:val="00E86A07"/>
    <w:rsid w:val="00E90317"/>
    <w:rsid w:val="00E92DFB"/>
    <w:rsid w:val="00E92FFF"/>
    <w:rsid w:val="00EA167F"/>
    <w:rsid w:val="00EA6E3F"/>
    <w:rsid w:val="00EB4F38"/>
    <w:rsid w:val="00EC17FE"/>
    <w:rsid w:val="00EC37A6"/>
    <w:rsid w:val="00ED1B3B"/>
    <w:rsid w:val="00ED3E6F"/>
    <w:rsid w:val="00ED4C2F"/>
    <w:rsid w:val="00ED77FB"/>
    <w:rsid w:val="00EF0834"/>
    <w:rsid w:val="00EF4B9E"/>
    <w:rsid w:val="00F06B61"/>
    <w:rsid w:val="00F1086E"/>
    <w:rsid w:val="00F175F4"/>
    <w:rsid w:val="00F20748"/>
    <w:rsid w:val="00F24E6D"/>
    <w:rsid w:val="00F3085A"/>
    <w:rsid w:val="00F30D65"/>
    <w:rsid w:val="00F36F8C"/>
    <w:rsid w:val="00F37138"/>
    <w:rsid w:val="00F37F9E"/>
    <w:rsid w:val="00F4765B"/>
    <w:rsid w:val="00F51B51"/>
    <w:rsid w:val="00F61400"/>
    <w:rsid w:val="00F67F84"/>
    <w:rsid w:val="00F803CC"/>
    <w:rsid w:val="00F8229F"/>
    <w:rsid w:val="00F83A26"/>
    <w:rsid w:val="00F85684"/>
    <w:rsid w:val="00F91365"/>
    <w:rsid w:val="00F94215"/>
    <w:rsid w:val="00F9633A"/>
    <w:rsid w:val="00FA018D"/>
    <w:rsid w:val="00FA646C"/>
    <w:rsid w:val="00FB7F8E"/>
    <w:rsid w:val="00FC0932"/>
    <w:rsid w:val="00FC1CEA"/>
    <w:rsid w:val="00FE6297"/>
    <w:rsid w:val="00FE7698"/>
    <w:rsid w:val="00FF50CC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8F3E"/>
  <w15:docId w15:val="{507398D4-0D7D-434E-A02B-34824E9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F9E"/>
    <w:pPr>
      <w:ind w:left="720"/>
      <w:contextualSpacing/>
    </w:pPr>
  </w:style>
  <w:style w:type="table" w:styleId="TableGrid">
    <w:name w:val="Table Grid"/>
    <w:basedOn w:val="TableNormal"/>
    <w:uiPriority w:val="59"/>
    <w:rsid w:val="00AD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1C3A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412"/>
  </w:style>
  <w:style w:type="paragraph" w:styleId="Footer">
    <w:name w:val="footer"/>
    <w:basedOn w:val="Normal"/>
    <w:link w:val="FooterChar"/>
    <w:uiPriority w:val="99"/>
    <w:unhideWhenUsed/>
    <w:rsid w:val="0073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412"/>
  </w:style>
  <w:style w:type="paragraph" w:styleId="BodyText">
    <w:name w:val="Body Text"/>
    <w:basedOn w:val="Normal"/>
    <w:link w:val="BodyTextChar"/>
    <w:uiPriority w:val="1"/>
    <w:qFormat/>
    <w:rsid w:val="005869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86965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.Scheiner\OneDrive%20-%20Runnymede%20Borough%20Council\Documents\RBC\Templates%20and%20letters\HR\03_Job_Description_and_Person_Specific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03_Job_Description_and_Person_Specification_Template</Template>
  <TotalTime>291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 Scheiner</dc:creator>
  <cp:lastModifiedBy>Stephan Scheiner</cp:lastModifiedBy>
  <cp:revision>70</cp:revision>
  <dcterms:created xsi:type="dcterms:W3CDTF">2024-03-13T16:20:00Z</dcterms:created>
  <dcterms:modified xsi:type="dcterms:W3CDTF">2025-01-10T17:01:00Z</dcterms:modified>
</cp:coreProperties>
</file>